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06B3A" w14:textId="77777777" w:rsidR="001F7E5C" w:rsidRPr="00F43AD6" w:rsidRDefault="007836E6">
      <w:pPr>
        <w:rPr>
          <w:rFonts w:ascii="Arial" w:hAnsi="Arial" w:cs="Arial"/>
          <w:b/>
          <w:i/>
          <w:szCs w:val="22"/>
        </w:rPr>
      </w:pPr>
      <w:r w:rsidRPr="00F43AD6">
        <w:rPr>
          <w:rFonts w:ascii="Arial" w:hAnsi="Arial" w:cs="Arial"/>
          <w:b/>
          <w:i/>
          <w:szCs w:val="22"/>
        </w:rPr>
        <w:t>Teachers Empowered to Advance Change in Mathematics (TEACH Math)</w:t>
      </w:r>
      <w:r w:rsidR="004E35F6" w:rsidRPr="00F43AD6">
        <w:rPr>
          <w:rFonts w:ascii="Arial" w:hAnsi="Arial" w:cs="Arial"/>
          <w:b/>
          <w:i/>
          <w:szCs w:val="22"/>
        </w:rPr>
        <w:t xml:space="preserve"> Project</w:t>
      </w:r>
    </w:p>
    <w:p w14:paraId="176DE88B" w14:textId="6E7EE240" w:rsidR="00F43AD6" w:rsidRPr="00F43AD6" w:rsidRDefault="007836E6">
      <w:pPr>
        <w:rPr>
          <w:rFonts w:ascii="Arial" w:hAnsi="Arial" w:cs="Arial"/>
          <w:szCs w:val="22"/>
        </w:rPr>
      </w:pPr>
      <w:r w:rsidRPr="00F43AD6">
        <w:rPr>
          <w:rFonts w:ascii="Arial" w:hAnsi="Arial" w:cs="Arial"/>
          <w:szCs w:val="22"/>
        </w:rPr>
        <w:t>This project addresses the key challenge: “How can we enhance the ability of teachers to provide quality mathematics education?” The primary audience is preK-8 mathematics teacher educators, as well as pre-service and early career preK-8 teachers.</w:t>
      </w:r>
    </w:p>
    <w:p w14:paraId="221CE861" w14:textId="77777777" w:rsidR="007836E6" w:rsidRPr="00F43AD6" w:rsidRDefault="007836E6" w:rsidP="00F43AD6">
      <w:pPr>
        <w:ind w:firstLine="450"/>
        <w:rPr>
          <w:rFonts w:ascii="Arial" w:hAnsi="Arial" w:cs="Arial"/>
          <w:szCs w:val="22"/>
        </w:rPr>
      </w:pPr>
      <w:r w:rsidRPr="00F43AD6">
        <w:rPr>
          <w:rFonts w:ascii="Arial" w:hAnsi="Arial" w:cs="Arial"/>
          <w:szCs w:val="22"/>
        </w:rPr>
        <w:t xml:space="preserve">In particular, </w:t>
      </w:r>
      <w:r w:rsidRPr="00F43AD6">
        <w:rPr>
          <w:rFonts w:ascii="Arial" w:hAnsi="Arial" w:cs="Arial"/>
          <w:i/>
          <w:szCs w:val="22"/>
        </w:rPr>
        <w:t>TEACH Math</w:t>
      </w:r>
      <w:r w:rsidRPr="00F43AD6">
        <w:rPr>
          <w:rFonts w:ascii="Arial" w:hAnsi="Arial" w:cs="Arial"/>
          <w:szCs w:val="22"/>
        </w:rPr>
        <w:t xml:space="preserve"> aims to transform preK-8 mathematics teacher preparation so that new generations of teachers will have powerful tools to increase student learning and achievement in mathematics in our nation’s increasingly diverse public schools. We intend to accomplish this through studying:</w:t>
      </w:r>
    </w:p>
    <w:p w14:paraId="4A0B88FC" w14:textId="77777777" w:rsidR="007836E6" w:rsidRPr="00F43AD6" w:rsidRDefault="007836E6" w:rsidP="007836E6">
      <w:pPr>
        <w:pStyle w:val="ListParagraph"/>
        <w:numPr>
          <w:ilvl w:val="0"/>
          <w:numId w:val="2"/>
        </w:numPr>
        <w:rPr>
          <w:rFonts w:ascii="Arial" w:hAnsi="Arial" w:cs="Arial"/>
          <w:szCs w:val="22"/>
        </w:rPr>
      </w:pPr>
      <w:r w:rsidRPr="00F43AD6">
        <w:rPr>
          <w:rFonts w:ascii="Arial" w:hAnsi="Arial" w:cs="Arial"/>
          <w:szCs w:val="22"/>
        </w:rPr>
        <w:t>the iterative refinement of instructional modules for preK-8 mathematics methods course that explicitly develop teacher competencies related to mathematics, children’s mathematical thinking and community/cultural funds of knowledge,</w:t>
      </w:r>
    </w:p>
    <w:p w14:paraId="37930AC8" w14:textId="77777777" w:rsidR="007836E6" w:rsidRPr="00F43AD6" w:rsidRDefault="007836E6" w:rsidP="007836E6">
      <w:pPr>
        <w:pStyle w:val="ListParagraph"/>
        <w:numPr>
          <w:ilvl w:val="0"/>
          <w:numId w:val="2"/>
        </w:numPr>
        <w:rPr>
          <w:rFonts w:ascii="Arial" w:hAnsi="Arial" w:cs="Arial"/>
          <w:szCs w:val="22"/>
        </w:rPr>
      </w:pPr>
      <w:r w:rsidRPr="00F43AD6">
        <w:rPr>
          <w:rFonts w:ascii="Arial" w:hAnsi="Arial" w:cs="Arial"/>
          <w:szCs w:val="22"/>
        </w:rPr>
        <w:t>the development of an innovative model of structures support and mentoring for new teachers in the initial years of full-time teaching, and</w:t>
      </w:r>
    </w:p>
    <w:p w14:paraId="1F116F54" w14:textId="65CBC019" w:rsidR="007836E6" w:rsidRPr="00F43AD6" w:rsidRDefault="007836E6" w:rsidP="007836E6">
      <w:pPr>
        <w:pStyle w:val="ListParagraph"/>
        <w:numPr>
          <w:ilvl w:val="0"/>
          <w:numId w:val="2"/>
        </w:numPr>
        <w:rPr>
          <w:rFonts w:ascii="Arial" w:hAnsi="Arial" w:cs="Arial"/>
          <w:szCs w:val="22"/>
        </w:rPr>
      </w:pPr>
      <w:r w:rsidRPr="00F43AD6">
        <w:rPr>
          <w:rFonts w:ascii="Arial" w:hAnsi="Arial" w:cs="Arial"/>
          <w:szCs w:val="22"/>
        </w:rPr>
        <w:t>the use of on-line networks to facilitate ongoing teacher and teacher educator collaboration.</w:t>
      </w:r>
    </w:p>
    <w:p w14:paraId="7AE8A6BB" w14:textId="77777777" w:rsidR="004E35F6" w:rsidRPr="00F43AD6" w:rsidRDefault="004E35F6" w:rsidP="004E35F6">
      <w:pPr>
        <w:shd w:val="clear" w:color="auto" w:fill="FFFFFF"/>
        <w:spacing w:after="240"/>
        <w:rPr>
          <w:rFonts w:ascii="Arial" w:hAnsi="Arial"/>
          <w:color w:val="222222"/>
          <w:szCs w:val="22"/>
        </w:rPr>
      </w:pPr>
      <w:r w:rsidRPr="00F43AD6">
        <w:rPr>
          <w:rFonts w:ascii="Arial" w:hAnsi="Arial" w:cs="Arial"/>
          <w:szCs w:val="22"/>
        </w:rPr>
        <w:t xml:space="preserve">For more information: </w:t>
      </w:r>
      <w:hyperlink r:id="rId8" w:history="1">
        <w:r w:rsidRPr="00F43AD6">
          <w:rPr>
            <w:rStyle w:val="Hyperlink"/>
            <w:rFonts w:ascii="Arial" w:hAnsi="Arial"/>
            <w:szCs w:val="22"/>
          </w:rPr>
          <w:t>http://www.mathconnect.hs.iastate.edu/</w:t>
        </w:r>
      </w:hyperlink>
    </w:p>
    <w:p w14:paraId="7091CE10" w14:textId="436A99FC" w:rsidR="004E35F6" w:rsidRDefault="00145022" w:rsidP="000B6D8B">
      <w:pPr>
        <w:rPr>
          <w:rFonts w:ascii="Arial" w:hAnsi="Arial" w:cs="Arial"/>
          <w:b/>
          <w:szCs w:val="22"/>
        </w:rPr>
      </w:pPr>
      <w:r w:rsidRPr="00145022">
        <w:rPr>
          <w:rFonts w:ascii="Arial" w:hAnsi="Arial" w:cs="Arial"/>
          <w:b/>
          <w:szCs w:val="22"/>
        </w:rPr>
        <w:t xml:space="preserve">Community </w:t>
      </w:r>
      <w:r w:rsidR="00D82328">
        <w:rPr>
          <w:rFonts w:ascii="Arial" w:hAnsi="Arial" w:cs="Arial"/>
          <w:b/>
          <w:szCs w:val="22"/>
        </w:rPr>
        <w:t xml:space="preserve">Mathematics </w:t>
      </w:r>
      <w:r w:rsidRPr="00145022">
        <w:rPr>
          <w:rFonts w:ascii="Arial" w:hAnsi="Arial" w:cs="Arial"/>
          <w:b/>
          <w:szCs w:val="22"/>
        </w:rPr>
        <w:t>Exploration Module</w:t>
      </w:r>
    </w:p>
    <w:p w14:paraId="0E3FB3A4" w14:textId="15B1408A" w:rsidR="001B6255" w:rsidRPr="001B6255" w:rsidRDefault="002834FA" w:rsidP="000B6D8B">
      <w:pPr>
        <w:rPr>
          <w:rFonts w:ascii="Arial" w:hAnsi="Arial" w:cs="Arial"/>
          <w:i/>
          <w:szCs w:val="22"/>
        </w:rPr>
      </w:pPr>
      <w:r w:rsidRPr="002834FA">
        <w:rPr>
          <w:rFonts w:ascii="Arial" w:hAnsi="Arial" w:cs="Arial"/>
          <w:szCs w:val="22"/>
        </w:rPr>
        <w:t>Summary:</w:t>
      </w:r>
      <w:r>
        <w:rPr>
          <w:rFonts w:ascii="Arial" w:hAnsi="Arial" w:cs="Arial"/>
          <w:i/>
          <w:szCs w:val="22"/>
        </w:rPr>
        <w:t xml:space="preserve"> </w:t>
      </w:r>
      <w:r w:rsidR="001B6255" w:rsidRPr="001B6255">
        <w:rPr>
          <w:rFonts w:ascii="Arial" w:hAnsi="Arial" w:cs="Arial"/>
          <w:i/>
          <w:szCs w:val="22"/>
        </w:rPr>
        <w:t>Examine and document mathematical resources for lesson planning</w:t>
      </w:r>
    </w:p>
    <w:p w14:paraId="435FAB7E" w14:textId="0DEA6F8B" w:rsidR="001B6255" w:rsidRDefault="001B6255" w:rsidP="000B6D8B">
      <w:pPr>
        <w:pStyle w:val="ListParagraph"/>
        <w:numPr>
          <w:ilvl w:val="0"/>
          <w:numId w:val="7"/>
        </w:numPr>
        <w:rPr>
          <w:rFonts w:ascii="Arial" w:hAnsi="Arial" w:cs="Arial"/>
          <w:szCs w:val="22"/>
        </w:rPr>
      </w:pPr>
      <w:r>
        <w:rPr>
          <w:rFonts w:ascii="Arial" w:hAnsi="Arial" w:cs="Arial"/>
          <w:szCs w:val="22"/>
        </w:rPr>
        <w:t>Community Walk</w:t>
      </w:r>
    </w:p>
    <w:p w14:paraId="57986F15" w14:textId="75C5E516" w:rsidR="001B6255" w:rsidRPr="001B6255" w:rsidRDefault="001B6255" w:rsidP="000B6D8B">
      <w:pPr>
        <w:pStyle w:val="ListParagraph"/>
        <w:numPr>
          <w:ilvl w:val="0"/>
          <w:numId w:val="7"/>
        </w:numPr>
        <w:rPr>
          <w:rFonts w:ascii="Arial" w:hAnsi="Arial" w:cs="Arial"/>
          <w:szCs w:val="22"/>
        </w:rPr>
      </w:pPr>
      <w:r>
        <w:rPr>
          <w:rFonts w:ascii="Arial" w:hAnsi="Arial" w:cs="Arial"/>
          <w:szCs w:val="22"/>
        </w:rPr>
        <w:t>Lesson Planning</w:t>
      </w:r>
    </w:p>
    <w:p w14:paraId="78C6BFCC" w14:textId="77777777" w:rsidR="00145022" w:rsidRPr="001B6255" w:rsidRDefault="00145022">
      <w:pPr>
        <w:rPr>
          <w:rFonts w:ascii="Arial" w:hAnsi="Arial" w:cs="Arial"/>
          <w:b/>
          <w:sz w:val="28"/>
          <w:szCs w:val="28"/>
        </w:rPr>
      </w:pPr>
    </w:p>
    <w:p w14:paraId="357179D8" w14:textId="130C7EF2" w:rsidR="001B6255" w:rsidRPr="004623D7" w:rsidRDefault="00D82328">
      <w:pPr>
        <w:rPr>
          <w:rFonts w:ascii="Arial" w:hAnsi="Arial" w:cs="Arial"/>
          <w:b/>
          <w:i/>
          <w:sz w:val="28"/>
          <w:szCs w:val="28"/>
        </w:rPr>
      </w:pPr>
      <w:r w:rsidRPr="004623D7">
        <w:rPr>
          <w:rFonts w:ascii="Arial" w:hAnsi="Arial" w:cs="Arial"/>
          <w:b/>
          <w:i/>
          <w:sz w:val="28"/>
          <w:szCs w:val="28"/>
        </w:rPr>
        <w:t>Moving Beyond Awareness</w:t>
      </w:r>
    </w:p>
    <w:p w14:paraId="76BEDC0B" w14:textId="1C1AAC0A" w:rsidR="00D82328" w:rsidRPr="00D82328" w:rsidRDefault="00D82328">
      <w:pPr>
        <w:rPr>
          <w:rFonts w:ascii="Arial" w:hAnsi="Arial" w:cs="Arial"/>
          <w:szCs w:val="22"/>
        </w:rPr>
      </w:pPr>
      <w:r>
        <w:rPr>
          <w:rFonts w:ascii="Arial" w:hAnsi="Arial" w:cs="Arial"/>
          <w:szCs w:val="22"/>
        </w:rPr>
        <w:t>Exploring how students and community members use mathematics is an opportunity for teachers to bridge students’ community-based and school-based mathematical experiences while engaging in mathematical modeling.</w:t>
      </w:r>
    </w:p>
    <w:p w14:paraId="309A95CC" w14:textId="77777777" w:rsidR="001B6255" w:rsidRDefault="001B6255">
      <w:pPr>
        <w:rPr>
          <w:rFonts w:ascii="Arial" w:hAnsi="Arial" w:cs="Arial"/>
          <w:szCs w:val="22"/>
        </w:rPr>
      </w:pPr>
    </w:p>
    <w:p w14:paraId="380A28A9" w14:textId="77777777" w:rsidR="00145022" w:rsidRDefault="00145022">
      <w:pPr>
        <w:rPr>
          <w:rFonts w:ascii="Arial" w:hAnsi="Arial" w:cs="Arial"/>
          <w:szCs w:val="22"/>
        </w:rPr>
      </w:pPr>
    </w:p>
    <w:p w14:paraId="46BBCAFB" w14:textId="1EFF025B" w:rsidR="00145022" w:rsidRPr="00F21772" w:rsidRDefault="00145022" w:rsidP="00145022">
      <w:pPr>
        <w:rPr>
          <w:rFonts w:ascii="Arial" w:eastAsiaTheme="minorEastAsia" w:hAnsi="Arial" w:cs="Arial"/>
          <w:bCs/>
          <w:color w:val="202020"/>
          <w:szCs w:val="22"/>
          <w:u w:val="single"/>
        </w:rPr>
      </w:pPr>
      <w:r w:rsidRPr="004E35F6">
        <w:rPr>
          <w:rFonts w:ascii="Arial" w:eastAsiaTheme="minorEastAsia" w:hAnsi="Arial" w:cs="Arial"/>
          <w:bCs/>
          <w:color w:val="202020"/>
          <w:szCs w:val="22"/>
          <w:u w:val="single"/>
        </w:rPr>
        <w:t xml:space="preserve">Evidence of </w:t>
      </w:r>
      <w:r>
        <w:rPr>
          <w:rFonts w:ascii="Arial" w:eastAsiaTheme="minorEastAsia" w:hAnsi="Arial" w:cs="Arial"/>
          <w:bCs/>
          <w:color w:val="202020"/>
          <w:szCs w:val="22"/>
          <w:u w:val="single"/>
        </w:rPr>
        <w:t>Common Core State Standards</w:t>
      </w:r>
      <w:r w:rsidRPr="004E35F6">
        <w:rPr>
          <w:rFonts w:ascii="Arial" w:eastAsiaTheme="minorEastAsia" w:hAnsi="Arial" w:cs="Arial"/>
          <w:bCs/>
          <w:color w:val="202020"/>
          <w:szCs w:val="22"/>
          <w:u w:val="single"/>
        </w:rPr>
        <w:t xml:space="preserve"> </w:t>
      </w:r>
      <w:r>
        <w:rPr>
          <w:rFonts w:ascii="Arial" w:eastAsiaTheme="minorEastAsia" w:hAnsi="Arial" w:cs="Arial"/>
          <w:bCs/>
          <w:color w:val="202020"/>
          <w:szCs w:val="22"/>
          <w:u w:val="single"/>
        </w:rPr>
        <w:t>Mathematical Practice 4: Model</w:t>
      </w:r>
      <w:r w:rsidRPr="004E35F6">
        <w:rPr>
          <w:rFonts w:ascii="Arial" w:eastAsiaTheme="minorEastAsia" w:hAnsi="Arial" w:cs="Arial"/>
          <w:bCs/>
          <w:color w:val="202020"/>
          <w:szCs w:val="22"/>
          <w:u w:val="single"/>
        </w:rPr>
        <w:t xml:space="preserve"> with Mathematics</w:t>
      </w:r>
    </w:p>
    <w:p w14:paraId="2D66CDA3" w14:textId="77777777" w:rsidR="00145022" w:rsidRPr="00145022" w:rsidRDefault="00145022" w:rsidP="00145022">
      <w:pPr>
        <w:pStyle w:val="ListParagraph"/>
        <w:numPr>
          <w:ilvl w:val="0"/>
          <w:numId w:val="3"/>
        </w:numPr>
        <w:rPr>
          <w:rFonts w:ascii="Arial" w:eastAsiaTheme="minorEastAsia" w:hAnsi="Arial" w:cs="Arial"/>
          <w:szCs w:val="22"/>
        </w:rPr>
      </w:pPr>
      <w:r w:rsidRPr="00145022">
        <w:rPr>
          <w:rFonts w:ascii="Arial" w:eastAsiaTheme="minorEastAsia" w:hAnsi="Arial" w:cs="Arial"/>
          <w:i/>
          <w:iCs/>
          <w:color w:val="202020"/>
          <w:szCs w:val="22"/>
        </w:rPr>
        <w:t>They are able to identify important quantities in a practical situation and map their relationships using such tools as diagrams, two-way tables, graphs, flowcharts and formulas.</w:t>
      </w:r>
    </w:p>
    <w:p w14:paraId="5BEBA082" w14:textId="77777777" w:rsidR="00145022" w:rsidRPr="004E0DF1" w:rsidRDefault="00145022" w:rsidP="00145022">
      <w:pPr>
        <w:pStyle w:val="ListParagraph"/>
        <w:numPr>
          <w:ilvl w:val="0"/>
          <w:numId w:val="3"/>
        </w:numPr>
        <w:rPr>
          <w:rFonts w:ascii="Arial" w:eastAsiaTheme="minorEastAsia" w:hAnsi="Arial" w:cs="Arial"/>
          <w:szCs w:val="22"/>
        </w:rPr>
      </w:pPr>
      <w:r w:rsidRPr="00145022">
        <w:rPr>
          <w:rFonts w:ascii="Arial" w:eastAsiaTheme="minorEastAsia" w:hAnsi="Arial" w:cs="Arial"/>
          <w:i/>
          <w:iCs/>
          <w:color w:val="202020"/>
          <w:szCs w:val="22"/>
        </w:rPr>
        <w:t>They routinely interpret their mathematical results in the context of the situation and reflect on whether the results make sense, possibly improving the model if it has not served its purpose.</w:t>
      </w:r>
    </w:p>
    <w:tbl>
      <w:tblPr>
        <w:tblStyle w:val="TableGrid"/>
        <w:tblW w:w="9576" w:type="dxa"/>
        <w:tblInd w:w="108" w:type="dxa"/>
        <w:tblLook w:val="04A0" w:firstRow="1" w:lastRow="0" w:firstColumn="1" w:lastColumn="0" w:noHBand="0" w:noVBand="1"/>
      </w:tblPr>
      <w:tblGrid>
        <w:gridCol w:w="9576"/>
      </w:tblGrid>
      <w:tr w:rsidR="004E0DF1" w14:paraId="271CA2A8" w14:textId="77777777" w:rsidTr="004E0DF1">
        <w:tc>
          <w:tcPr>
            <w:tcW w:w="9576" w:type="dxa"/>
          </w:tcPr>
          <w:p w14:paraId="77962DF6" w14:textId="0BE41480" w:rsidR="004E0DF1" w:rsidRDefault="004E0DF1" w:rsidP="00D07F1A">
            <w:pPr>
              <w:jc w:val="center"/>
              <w:rPr>
                <w:rFonts w:ascii="Arial" w:eastAsiaTheme="minorEastAsia" w:hAnsi="Arial" w:cs="Arial"/>
                <w:szCs w:val="22"/>
              </w:rPr>
            </w:pPr>
            <w:r w:rsidRPr="004E35F6">
              <w:rPr>
                <w:rFonts w:ascii="Arial" w:eastAsiaTheme="minorEastAsia" w:hAnsi="Arial" w:cs="Arial"/>
                <w:b/>
                <w:bCs/>
                <w:color w:val="000000"/>
                <w:szCs w:val="22"/>
              </w:rPr>
              <w:t>We chose the numbers because the $1.35, the $0.35 forces them to read an extra 30 minutes.</w:t>
            </w:r>
            <w:r w:rsidRPr="004E35F6">
              <w:rPr>
                <w:rFonts w:ascii="Arial" w:eastAsiaTheme="minorEastAsia" w:hAnsi="Arial" w:cs="Arial"/>
                <w:color w:val="000000"/>
                <w:szCs w:val="22"/>
              </w:rPr>
              <w:t xml:space="preserve"> This will teach them to reason about remainders.</w:t>
            </w:r>
            <w:bookmarkStart w:id="0" w:name="_GoBack"/>
            <w:bookmarkEnd w:id="0"/>
          </w:p>
        </w:tc>
      </w:tr>
    </w:tbl>
    <w:p w14:paraId="01B067E6" w14:textId="77777777" w:rsidR="004E0DF1" w:rsidRPr="004E0DF1" w:rsidRDefault="004E0DF1" w:rsidP="004E0DF1">
      <w:pPr>
        <w:rPr>
          <w:rFonts w:ascii="Arial" w:eastAsiaTheme="minorEastAsia" w:hAnsi="Arial" w:cs="Arial"/>
          <w:szCs w:val="22"/>
        </w:rPr>
      </w:pPr>
    </w:p>
    <w:p w14:paraId="79798133" w14:textId="77777777" w:rsidR="00145022" w:rsidRDefault="00145022" w:rsidP="00145022">
      <w:pPr>
        <w:pStyle w:val="Header"/>
        <w:numPr>
          <w:ilvl w:val="0"/>
          <w:numId w:val="3"/>
        </w:numPr>
        <w:tabs>
          <w:tab w:val="clear" w:pos="8640"/>
          <w:tab w:val="right" w:pos="9630"/>
        </w:tabs>
        <w:rPr>
          <w:rFonts w:ascii="Arial" w:eastAsiaTheme="minorEastAsia" w:hAnsi="Arial" w:cs="Arial"/>
          <w:i/>
          <w:iCs/>
          <w:color w:val="202020"/>
          <w:szCs w:val="22"/>
        </w:rPr>
      </w:pPr>
      <w:r w:rsidRPr="004E35F6">
        <w:rPr>
          <w:rFonts w:ascii="Arial" w:eastAsiaTheme="minorEastAsia" w:hAnsi="Arial" w:cs="Arial"/>
          <w:i/>
          <w:iCs/>
          <w:color w:val="202020"/>
          <w:szCs w:val="22"/>
        </w:rPr>
        <w:t>They can analyze those relationships mathematically to draw conclusions.</w:t>
      </w:r>
    </w:p>
    <w:tbl>
      <w:tblPr>
        <w:tblStyle w:val="TableGrid"/>
        <w:tblW w:w="9576" w:type="dxa"/>
        <w:tblInd w:w="108" w:type="dxa"/>
        <w:tblLook w:val="04A0" w:firstRow="1" w:lastRow="0" w:firstColumn="1" w:lastColumn="0" w:noHBand="0" w:noVBand="1"/>
      </w:tblPr>
      <w:tblGrid>
        <w:gridCol w:w="9576"/>
      </w:tblGrid>
      <w:tr w:rsidR="004E0DF1" w14:paraId="46BF50ED" w14:textId="77777777" w:rsidTr="004E0DF1">
        <w:tc>
          <w:tcPr>
            <w:tcW w:w="9576" w:type="dxa"/>
          </w:tcPr>
          <w:p w14:paraId="50617B2D" w14:textId="04AD321A" w:rsidR="004E0DF1" w:rsidRPr="004E0DF1" w:rsidRDefault="004E0DF1" w:rsidP="004E0DF1">
            <w:pPr>
              <w:spacing w:line="0" w:lineRule="atLeast"/>
              <w:jc w:val="center"/>
              <w:rPr>
                <w:rFonts w:ascii="Arial" w:eastAsiaTheme="minorEastAsia" w:hAnsi="Arial" w:cs="Arial"/>
                <w:szCs w:val="22"/>
              </w:rPr>
            </w:pPr>
            <w:r w:rsidRPr="004E35F6">
              <w:rPr>
                <w:rFonts w:ascii="Arial" w:eastAsiaTheme="minorEastAsia" w:hAnsi="Arial" w:cs="Arial"/>
                <w:b/>
                <w:bCs/>
                <w:color w:val="000000"/>
                <w:szCs w:val="22"/>
              </w:rPr>
              <w:t>We will make sure students include mathematical evidence in their letter.</w:t>
            </w:r>
          </w:p>
        </w:tc>
      </w:tr>
    </w:tbl>
    <w:p w14:paraId="09316351" w14:textId="77777777" w:rsidR="00145022" w:rsidRDefault="00145022">
      <w:pPr>
        <w:rPr>
          <w:rFonts w:ascii="Arial" w:hAnsi="Arial" w:cs="Arial"/>
          <w:szCs w:val="22"/>
        </w:rPr>
      </w:pPr>
    </w:p>
    <w:p w14:paraId="249B3101" w14:textId="77777777" w:rsidR="003E2B77" w:rsidRPr="004E35F6" w:rsidRDefault="003E2B77">
      <w:pPr>
        <w:rPr>
          <w:rFonts w:ascii="Arial" w:hAnsi="Arial" w:cs="Arial"/>
          <w:szCs w:val="22"/>
        </w:rPr>
      </w:pPr>
    </w:p>
    <w:p w14:paraId="4042B300" w14:textId="77777777" w:rsidR="00F43AD6" w:rsidRDefault="00F43AD6">
      <w:pPr>
        <w:rPr>
          <w:rFonts w:ascii="Arial" w:hAnsi="Arial" w:cs="Arial"/>
          <w:b/>
          <w:sz w:val="24"/>
          <w:szCs w:val="24"/>
        </w:rPr>
      </w:pPr>
      <w:r>
        <w:rPr>
          <w:rFonts w:ascii="Arial" w:hAnsi="Arial" w:cs="Arial"/>
          <w:b/>
          <w:sz w:val="24"/>
          <w:szCs w:val="24"/>
        </w:rPr>
        <w:br w:type="page"/>
      </w:r>
    </w:p>
    <w:p w14:paraId="4CC3B501" w14:textId="4F8B21E8" w:rsidR="00145022" w:rsidRPr="004E35F6" w:rsidRDefault="0000325F" w:rsidP="00145022">
      <w:pPr>
        <w:rPr>
          <w:rFonts w:ascii="Arial" w:hAnsi="Arial" w:cs="Arial"/>
          <w:b/>
          <w:sz w:val="24"/>
          <w:szCs w:val="24"/>
        </w:rPr>
      </w:pPr>
      <w:r w:rsidRPr="00345D63">
        <w:rPr>
          <w:rFonts w:ascii="Arial" w:hAnsi="Arial" w:cs="Arial"/>
          <w:b/>
          <w:noProof/>
          <w:szCs w:val="22"/>
        </w:rPr>
        <w:lastRenderedPageBreak/>
        <w:drawing>
          <wp:anchor distT="0" distB="0" distL="114300" distR="114300" simplePos="0" relativeHeight="251659264" behindDoc="0" locked="0" layoutInCell="1" allowOverlap="1" wp14:anchorId="5836997C" wp14:editId="6007BF99">
            <wp:simplePos x="0" y="0"/>
            <wp:positionH relativeFrom="column">
              <wp:posOffset>3314700</wp:posOffset>
            </wp:positionH>
            <wp:positionV relativeFrom="paragraph">
              <wp:posOffset>48260</wp:posOffset>
            </wp:positionV>
            <wp:extent cx="2857500" cy="19479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4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022">
        <w:rPr>
          <w:rFonts w:ascii="Arial" w:hAnsi="Arial" w:cs="Arial"/>
          <w:b/>
          <w:sz w:val="24"/>
          <w:szCs w:val="24"/>
        </w:rPr>
        <w:t>Example Lesson Plan</w:t>
      </w:r>
    </w:p>
    <w:p w14:paraId="367AD1F2" w14:textId="7EB70D6E" w:rsidR="00174AD3" w:rsidRPr="00174AD3" w:rsidRDefault="00F21772" w:rsidP="007836E6">
      <w:pPr>
        <w:rPr>
          <w:rFonts w:ascii="Arial" w:hAnsi="Arial" w:cs="Arial"/>
          <w:i/>
          <w:sz w:val="24"/>
          <w:szCs w:val="24"/>
        </w:rPr>
      </w:pPr>
      <w:r w:rsidRPr="00174AD3">
        <w:rPr>
          <w:rFonts w:ascii="Arial" w:hAnsi="Arial" w:cs="Arial"/>
          <w:i/>
          <w:sz w:val="24"/>
          <w:szCs w:val="24"/>
        </w:rPr>
        <w:t xml:space="preserve">Connecting Children’s Mathematical Thinking, </w:t>
      </w:r>
    </w:p>
    <w:p w14:paraId="233017BD" w14:textId="0C41E05E" w:rsidR="00F21772" w:rsidRPr="00174AD3" w:rsidRDefault="00F21772" w:rsidP="007836E6">
      <w:pPr>
        <w:rPr>
          <w:rFonts w:ascii="Arial" w:hAnsi="Arial" w:cs="Arial"/>
          <w:i/>
          <w:sz w:val="24"/>
          <w:szCs w:val="24"/>
        </w:rPr>
      </w:pPr>
      <w:r w:rsidRPr="00174AD3">
        <w:rPr>
          <w:rFonts w:ascii="Arial" w:hAnsi="Arial" w:cs="Arial"/>
          <w:i/>
          <w:sz w:val="24"/>
          <w:szCs w:val="24"/>
        </w:rPr>
        <w:t>Mathematical Practice, and Funds of Knowledge</w:t>
      </w:r>
    </w:p>
    <w:p w14:paraId="23F83874" w14:textId="379D7FB6" w:rsidR="002546E1" w:rsidRDefault="002546E1" w:rsidP="00145022">
      <w:pPr>
        <w:pStyle w:val="Header"/>
        <w:tabs>
          <w:tab w:val="clear" w:pos="8640"/>
          <w:tab w:val="right" w:pos="9630"/>
        </w:tabs>
        <w:rPr>
          <w:b/>
          <w:sz w:val="32"/>
          <w:szCs w:val="32"/>
        </w:rPr>
      </w:pPr>
    </w:p>
    <w:p w14:paraId="4DB10856" w14:textId="157D2C79" w:rsidR="003E2B77" w:rsidRDefault="00174AD3" w:rsidP="00345D63">
      <w:pPr>
        <w:pStyle w:val="Header"/>
        <w:tabs>
          <w:tab w:val="clear" w:pos="8640"/>
          <w:tab w:val="right" w:pos="9630"/>
        </w:tabs>
        <w:rPr>
          <w:b/>
          <w:sz w:val="32"/>
          <w:szCs w:val="32"/>
        </w:rPr>
      </w:pPr>
      <w:r>
        <w:rPr>
          <w:b/>
          <w:sz w:val="32"/>
          <w:szCs w:val="32"/>
        </w:rPr>
        <w:t>Library Math</w:t>
      </w:r>
    </w:p>
    <w:p w14:paraId="79C3EBEB" w14:textId="6BEC3623" w:rsidR="004000FC" w:rsidRPr="004000FC" w:rsidRDefault="00671D4B" w:rsidP="00345D63">
      <w:pPr>
        <w:pStyle w:val="Header"/>
        <w:tabs>
          <w:tab w:val="clear" w:pos="8640"/>
          <w:tab w:val="right" w:pos="9630"/>
        </w:tabs>
        <w:rPr>
          <w:szCs w:val="22"/>
        </w:rPr>
      </w:pPr>
      <w:r>
        <w:rPr>
          <w:rFonts w:ascii="Arial" w:eastAsiaTheme="minorEastAsia" w:hAnsi="Arial" w:cs="Arial"/>
          <w:noProof/>
          <w:color w:val="000000"/>
          <w:szCs w:val="22"/>
        </w:rPr>
        <w:drawing>
          <wp:anchor distT="0" distB="0" distL="114300" distR="114300" simplePos="0" relativeHeight="251662336" behindDoc="0" locked="0" layoutInCell="1" allowOverlap="1" wp14:anchorId="45E6EB4B" wp14:editId="4E9166FB">
            <wp:simplePos x="0" y="0"/>
            <wp:positionH relativeFrom="column">
              <wp:posOffset>2057400</wp:posOffset>
            </wp:positionH>
            <wp:positionV relativeFrom="paragraph">
              <wp:posOffset>98425</wp:posOffset>
            </wp:positionV>
            <wp:extent cx="800100" cy="8001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69D8A" w14:textId="6319B2C6" w:rsidR="004000FC" w:rsidRPr="004000FC" w:rsidRDefault="004000FC" w:rsidP="00345D63">
      <w:pPr>
        <w:pStyle w:val="Header"/>
        <w:tabs>
          <w:tab w:val="clear" w:pos="8640"/>
          <w:tab w:val="right" w:pos="9630"/>
        </w:tabs>
        <w:rPr>
          <w:szCs w:val="22"/>
          <w:u w:val="single"/>
        </w:rPr>
      </w:pPr>
      <w:r w:rsidRPr="004000FC">
        <w:rPr>
          <w:szCs w:val="22"/>
          <w:u w:val="single"/>
        </w:rPr>
        <w:t>Late fee rates (per day)</w:t>
      </w:r>
    </w:p>
    <w:p w14:paraId="6C3E95E6" w14:textId="257F1DAF" w:rsidR="004000FC" w:rsidRDefault="004000FC" w:rsidP="00345D63">
      <w:pPr>
        <w:pStyle w:val="Header"/>
        <w:tabs>
          <w:tab w:val="clear" w:pos="8640"/>
          <w:tab w:val="right" w:pos="9630"/>
        </w:tabs>
        <w:rPr>
          <w:szCs w:val="22"/>
        </w:rPr>
      </w:pPr>
      <w:r>
        <w:rPr>
          <w:szCs w:val="22"/>
        </w:rPr>
        <w:t>A</w:t>
      </w:r>
      <w:r w:rsidRPr="004000FC">
        <w:rPr>
          <w:szCs w:val="22"/>
        </w:rPr>
        <w:t>dul</w:t>
      </w:r>
      <w:r>
        <w:rPr>
          <w:szCs w:val="22"/>
        </w:rPr>
        <w:t>t: $0.25</w:t>
      </w:r>
    </w:p>
    <w:p w14:paraId="39C0F3E1" w14:textId="18A295BF" w:rsidR="004000FC" w:rsidRPr="004000FC" w:rsidRDefault="004000FC" w:rsidP="00345D63">
      <w:pPr>
        <w:pStyle w:val="Header"/>
        <w:tabs>
          <w:tab w:val="clear" w:pos="8640"/>
          <w:tab w:val="right" w:pos="9630"/>
        </w:tabs>
        <w:rPr>
          <w:szCs w:val="22"/>
        </w:rPr>
      </w:pPr>
      <w:r>
        <w:rPr>
          <w:szCs w:val="22"/>
        </w:rPr>
        <w:t>Minor: $0.10</w:t>
      </w:r>
    </w:p>
    <w:p w14:paraId="679BFE06" w14:textId="77777777" w:rsidR="00BB25B8" w:rsidRDefault="00BB25B8" w:rsidP="003E2B77">
      <w:pPr>
        <w:pStyle w:val="BodyText2"/>
        <w:rPr>
          <w:rFonts w:ascii="Verdana" w:hAnsi="Verdana"/>
          <w:sz w:val="20"/>
        </w:rPr>
      </w:pPr>
    </w:p>
    <w:p w14:paraId="666D1454" w14:textId="77777777" w:rsidR="00BB25B8" w:rsidRDefault="00BB25B8" w:rsidP="003E2B77">
      <w:pPr>
        <w:pStyle w:val="BodyText2"/>
        <w:rPr>
          <w:rFonts w:ascii="Verdana" w:hAnsi="Verdana"/>
          <w:sz w:val="20"/>
        </w:rPr>
      </w:pPr>
    </w:p>
    <w:p w14:paraId="6FC3AF48" w14:textId="77777777" w:rsidR="003E2B77" w:rsidRPr="00C7780E" w:rsidRDefault="003E2B77" w:rsidP="003E2B77">
      <w:pPr>
        <w:pStyle w:val="BodyText2"/>
        <w:rPr>
          <w:rFonts w:ascii="Verdana" w:hAnsi="Verdana"/>
          <w:sz w:val="20"/>
        </w:rPr>
      </w:pPr>
      <w:r>
        <w:rPr>
          <w:rFonts w:ascii="Verdana" w:hAnsi="Verdana"/>
          <w:sz w:val="20"/>
        </w:rPr>
        <w:t>Th</w:t>
      </w:r>
      <w:r w:rsidRPr="00C7780E">
        <w:rPr>
          <w:rFonts w:ascii="Verdana" w:hAnsi="Verdana"/>
          <w:sz w:val="20"/>
        </w:rPr>
        <w:t xml:space="preserve">e TASK and WHY: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3E2B77" w14:paraId="62E49753" w14:textId="77777777" w:rsidTr="002546E1">
        <w:trPr>
          <w:trHeight w:val="4328"/>
        </w:trPr>
        <w:tc>
          <w:tcPr>
            <w:tcW w:w="9918" w:type="dxa"/>
          </w:tcPr>
          <w:p w14:paraId="41285544" w14:textId="77777777" w:rsidR="003E2B77" w:rsidRDefault="003E2B77" w:rsidP="00F43AD6">
            <w:pPr>
              <w:rPr>
                <w:rFonts w:ascii="Arial" w:eastAsiaTheme="minorEastAsia" w:hAnsi="Arial" w:cs="Arial"/>
                <w:i/>
                <w:iCs/>
                <w:color w:val="000000"/>
                <w:sz w:val="20"/>
              </w:rPr>
            </w:pPr>
          </w:p>
          <w:p w14:paraId="435BF223" w14:textId="77777777" w:rsidR="003E2B77" w:rsidRPr="00345D63" w:rsidRDefault="003E2B77" w:rsidP="00F43AD6">
            <w:pPr>
              <w:rPr>
                <w:rFonts w:ascii="Times" w:eastAsiaTheme="minorEastAsia" w:hAnsi="Times"/>
                <w:szCs w:val="22"/>
              </w:rPr>
            </w:pPr>
            <w:r w:rsidRPr="00345D63">
              <w:rPr>
                <w:rFonts w:ascii="Arial" w:eastAsiaTheme="minorEastAsia" w:hAnsi="Arial" w:cs="Arial"/>
                <w:i/>
                <w:iCs/>
                <w:color w:val="000000"/>
                <w:szCs w:val="22"/>
              </w:rPr>
              <w:t>Problem 1:</w:t>
            </w:r>
          </w:p>
          <w:p w14:paraId="71CF8263" w14:textId="34E3402C" w:rsidR="003E2B77" w:rsidRPr="002546E1" w:rsidRDefault="003E2B77" w:rsidP="002546E1">
            <w:pPr>
              <w:rPr>
                <w:rFonts w:ascii="Times" w:eastAsiaTheme="minorEastAsia" w:hAnsi="Times"/>
                <w:szCs w:val="22"/>
              </w:rPr>
            </w:pPr>
            <w:r w:rsidRPr="00345D63">
              <w:rPr>
                <w:rFonts w:ascii="Arial" w:eastAsiaTheme="minorEastAsia" w:hAnsi="Arial" w:cs="Arial"/>
                <w:color w:val="000000"/>
                <w:szCs w:val="22"/>
              </w:rPr>
              <w:t xml:space="preserve">If your mom was 23 days late returning her adult novel, and you are 16 days late returning your book, </w:t>
            </w:r>
            <w:r w:rsidRPr="00345D63">
              <w:rPr>
                <w:rFonts w:ascii="Arial" w:eastAsiaTheme="minorEastAsia" w:hAnsi="Arial" w:cs="Arial"/>
                <w:i/>
                <w:iCs/>
                <w:color w:val="000000"/>
                <w:szCs w:val="22"/>
              </w:rPr>
              <w:t>The Diary of a Wimpy Kid</w:t>
            </w:r>
            <w:r w:rsidRPr="00345D63">
              <w:rPr>
                <w:rFonts w:ascii="Arial" w:eastAsiaTheme="minorEastAsia" w:hAnsi="Arial" w:cs="Arial"/>
                <w:color w:val="000000"/>
                <w:szCs w:val="22"/>
              </w:rPr>
              <w:t>. What is your combined total of fines? ($7.35). You can get $1.00 taken off for every 30 minutes that you read—this Book Bucks program applies only to children. If your mom has $6.00 to pay for late fees, how much would you have to read to help your mom get a $0.00 balance? (read 1 hour)</w:t>
            </w:r>
          </w:p>
          <w:p w14:paraId="40C9FF29" w14:textId="1CF09776" w:rsidR="003E2B77" w:rsidRPr="00345D63" w:rsidRDefault="003E2B77" w:rsidP="00F43AD6">
            <w:pPr>
              <w:ind w:left="720"/>
              <w:rPr>
                <w:rFonts w:ascii="Times" w:eastAsiaTheme="minorEastAsia" w:hAnsi="Times"/>
                <w:szCs w:val="22"/>
              </w:rPr>
            </w:pPr>
            <w:r w:rsidRPr="002546E1">
              <w:rPr>
                <w:rFonts w:ascii="Arial" w:eastAsiaTheme="minorEastAsia" w:hAnsi="Arial" w:cs="Arial"/>
                <w:i/>
                <w:color w:val="000000"/>
                <w:szCs w:val="22"/>
              </w:rPr>
              <w:t>Why?:</w:t>
            </w:r>
            <w:r w:rsidRPr="00345D63">
              <w:rPr>
                <w:rFonts w:ascii="Arial" w:eastAsiaTheme="minorEastAsia" w:hAnsi="Arial" w:cs="Arial"/>
                <w:color w:val="000000"/>
                <w:szCs w:val="22"/>
              </w:rPr>
              <w:t xml:space="preserve"> We chose this because it is a realistic situation and families don’t always have enough money to pay late fees. If they are put in this situation how do you solve it? </w:t>
            </w:r>
            <w:r w:rsidRPr="004E0DF1">
              <w:rPr>
                <w:rFonts w:ascii="Arial" w:eastAsiaTheme="minorEastAsia" w:hAnsi="Arial" w:cs="Arial"/>
                <w:color w:val="000000"/>
                <w:szCs w:val="22"/>
                <w:highlight w:val="yellow"/>
              </w:rPr>
              <w:t>We chose the numbers because the $1.35, the $0.35 forces them to read an extra 30 minutes. This will teach them to reason about remainders.</w:t>
            </w:r>
          </w:p>
          <w:p w14:paraId="204E90A7" w14:textId="53F74305" w:rsidR="003E2B77" w:rsidRPr="00345D63" w:rsidRDefault="003E2B77" w:rsidP="00F43AD6">
            <w:pPr>
              <w:rPr>
                <w:rFonts w:ascii="Arial" w:eastAsiaTheme="minorEastAsia" w:hAnsi="Arial" w:cs="Arial"/>
                <w:i/>
                <w:iCs/>
                <w:color w:val="000000"/>
                <w:szCs w:val="22"/>
              </w:rPr>
            </w:pPr>
          </w:p>
          <w:p w14:paraId="01101876" w14:textId="77777777" w:rsidR="003E2B77" w:rsidRPr="00345D63" w:rsidRDefault="003E2B77" w:rsidP="00F43AD6">
            <w:pPr>
              <w:rPr>
                <w:rFonts w:ascii="Times" w:eastAsiaTheme="minorEastAsia" w:hAnsi="Times"/>
                <w:szCs w:val="22"/>
              </w:rPr>
            </w:pPr>
            <w:r w:rsidRPr="00345D63">
              <w:rPr>
                <w:rFonts w:ascii="Arial" w:eastAsiaTheme="minorEastAsia" w:hAnsi="Arial" w:cs="Arial"/>
                <w:i/>
                <w:iCs/>
                <w:color w:val="000000"/>
                <w:szCs w:val="22"/>
              </w:rPr>
              <w:t>Problem 2:</w:t>
            </w:r>
          </w:p>
          <w:p w14:paraId="140DD60C" w14:textId="09C45FA2" w:rsidR="003E2B77" w:rsidRPr="002546E1" w:rsidRDefault="003E2B77" w:rsidP="002546E1">
            <w:pPr>
              <w:rPr>
                <w:rFonts w:ascii="Times" w:eastAsiaTheme="minorEastAsia" w:hAnsi="Times"/>
                <w:szCs w:val="22"/>
              </w:rPr>
            </w:pPr>
            <w:r w:rsidRPr="00345D63">
              <w:rPr>
                <w:rFonts w:ascii="Arial" w:eastAsiaTheme="minorEastAsia" w:hAnsi="Arial" w:cs="Arial"/>
                <w:color w:val="000000"/>
                <w:szCs w:val="22"/>
              </w:rPr>
              <w:t>If your brother and your dad both owe $2.50 each in late fees at the library, then how many days late was your dad’s DVD and how many days late was your brother’s picture book? (Dad: 10 days; brother: 25 days). Create a graph of each person’s late fees over a period of time. Extension: is there any other set of days where they both owe the same amount?</w:t>
            </w:r>
          </w:p>
          <w:p w14:paraId="71D93883" w14:textId="20518F3F" w:rsidR="003E2B77" w:rsidRPr="00345D63" w:rsidRDefault="003E2B77" w:rsidP="00F43AD6">
            <w:pPr>
              <w:ind w:left="720"/>
              <w:rPr>
                <w:rFonts w:ascii="Times" w:eastAsiaTheme="minorEastAsia" w:hAnsi="Times"/>
                <w:szCs w:val="22"/>
              </w:rPr>
            </w:pPr>
            <w:r w:rsidRPr="002546E1">
              <w:rPr>
                <w:rFonts w:ascii="Arial" w:eastAsiaTheme="minorEastAsia" w:hAnsi="Arial" w:cs="Arial"/>
                <w:i/>
                <w:color w:val="000000"/>
                <w:szCs w:val="22"/>
              </w:rPr>
              <w:t>Why?:</w:t>
            </w:r>
            <w:r w:rsidRPr="00345D63">
              <w:rPr>
                <w:rFonts w:ascii="Arial" w:eastAsiaTheme="minorEastAsia" w:hAnsi="Arial" w:cs="Arial"/>
                <w:color w:val="000000"/>
                <w:szCs w:val="22"/>
              </w:rPr>
              <w:t xml:space="preserve"> We chose the problem because we want students to know that there is a difference in adult late fees and children late fees. We chose $2.50 because it was a reasonable amount that overlapped, and was still under the maximum fine for children. The extension was designed to see if they can analyze and understand their own graph.</w:t>
            </w:r>
          </w:p>
          <w:p w14:paraId="3559F599" w14:textId="77777777" w:rsidR="003E2B77" w:rsidRPr="00345D63" w:rsidRDefault="003E2B77" w:rsidP="00F43AD6">
            <w:pPr>
              <w:rPr>
                <w:rFonts w:ascii="Arial" w:eastAsiaTheme="minorEastAsia" w:hAnsi="Arial" w:cs="Arial"/>
                <w:b/>
                <w:bCs/>
                <w:color w:val="000000"/>
                <w:szCs w:val="22"/>
              </w:rPr>
            </w:pPr>
          </w:p>
          <w:p w14:paraId="572FB9BC" w14:textId="77777777" w:rsidR="003E2B77" w:rsidRPr="00345D63" w:rsidRDefault="003E2B77" w:rsidP="00F43AD6">
            <w:pPr>
              <w:rPr>
                <w:rFonts w:ascii="Times" w:eastAsiaTheme="minorEastAsia" w:hAnsi="Times"/>
                <w:i/>
                <w:szCs w:val="22"/>
              </w:rPr>
            </w:pPr>
            <w:r w:rsidRPr="00345D63">
              <w:rPr>
                <w:rFonts w:ascii="Arial" w:eastAsiaTheme="minorEastAsia" w:hAnsi="Arial" w:cs="Arial"/>
                <w:bCs/>
                <w:i/>
                <w:color w:val="000000"/>
                <w:szCs w:val="22"/>
              </w:rPr>
              <w:t>Problem 3:</w:t>
            </w:r>
          </w:p>
          <w:p w14:paraId="47FB931A" w14:textId="63A57073" w:rsidR="003E2B77" w:rsidRPr="002546E1" w:rsidRDefault="003E2B77" w:rsidP="002546E1">
            <w:pPr>
              <w:rPr>
                <w:rFonts w:ascii="Times" w:eastAsiaTheme="minorEastAsia" w:hAnsi="Times"/>
                <w:szCs w:val="22"/>
              </w:rPr>
            </w:pPr>
            <w:r w:rsidRPr="00345D63">
              <w:rPr>
                <w:rFonts w:ascii="Arial" w:eastAsiaTheme="minorEastAsia" w:hAnsi="Arial" w:cs="Arial"/>
                <w:color w:val="000000"/>
                <w:szCs w:val="22"/>
              </w:rPr>
              <w:t xml:space="preserve">Is the late fee system fair? Is it fair to charge adults more than kids? Write a letter to the Library, and defend your stance on the late fee system and back it up with mathematical evidence. If you have a better system include it in your letter. </w:t>
            </w:r>
          </w:p>
          <w:p w14:paraId="19471DF8" w14:textId="77777777" w:rsidR="003E2B77" w:rsidRPr="00345D63" w:rsidRDefault="003E2B77" w:rsidP="00F43AD6">
            <w:pPr>
              <w:ind w:left="720"/>
              <w:rPr>
                <w:rFonts w:ascii="Arial" w:eastAsiaTheme="minorEastAsia" w:hAnsi="Arial" w:cs="Arial"/>
                <w:color w:val="000000"/>
                <w:szCs w:val="22"/>
              </w:rPr>
            </w:pPr>
            <w:r w:rsidRPr="002546E1">
              <w:rPr>
                <w:rFonts w:ascii="Arial" w:eastAsiaTheme="minorEastAsia" w:hAnsi="Arial" w:cs="Arial"/>
                <w:i/>
                <w:color w:val="000000"/>
                <w:szCs w:val="22"/>
              </w:rPr>
              <w:t>Why?:</w:t>
            </w:r>
            <w:r w:rsidRPr="00345D63">
              <w:rPr>
                <w:rFonts w:ascii="Arial" w:eastAsiaTheme="minorEastAsia" w:hAnsi="Arial" w:cs="Arial"/>
                <w:color w:val="000000"/>
                <w:szCs w:val="22"/>
              </w:rPr>
              <w:t xml:space="preserve"> It allows students to form an opinion based on their findings from the first 2 problems. It shows if they are passionate about this issue. It also allows them to become an active community member. </w:t>
            </w:r>
          </w:p>
          <w:p w14:paraId="58557E8C" w14:textId="77777777" w:rsidR="003E2B77" w:rsidRPr="009F3316" w:rsidRDefault="003E2B77" w:rsidP="00F43AD6">
            <w:pPr>
              <w:ind w:left="720"/>
              <w:rPr>
                <w:rFonts w:ascii="Times" w:eastAsiaTheme="minorEastAsia" w:hAnsi="Times"/>
                <w:sz w:val="20"/>
              </w:rPr>
            </w:pPr>
          </w:p>
        </w:tc>
      </w:tr>
    </w:tbl>
    <w:p w14:paraId="1C87D4CC" w14:textId="77777777" w:rsidR="002546E1" w:rsidRDefault="002546E1" w:rsidP="00145022">
      <w:pPr>
        <w:pStyle w:val="BodyText2"/>
        <w:rPr>
          <w:rFonts w:ascii="Verdana" w:hAnsi="Verdana"/>
          <w:sz w:val="20"/>
        </w:rPr>
      </w:pPr>
    </w:p>
    <w:p w14:paraId="145C2CAD" w14:textId="77777777" w:rsidR="00FD390A" w:rsidRDefault="00FD390A" w:rsidP="00145022">
      <w:pPr>
        <w:pStyle w:val="BodyText2"/>
        <w:rPr>
          <w:rFonts w:ascii="Verdana" w:hAnsi="Verdana"/>
          <w:sz w:val="20"/>
        </w:rPr>
      </w:pPr>
    </w:p>
    <w:p w14:paraId="6AA85FAC" w14:textId="77777777" w:rsidR="00FD390A" w:rsidRDefault="00FD390A" w:rsidP="00145022">
      <w:pPr>
        <w:pStyle w:val="BodyText2"/>
        <w:rPr>
          <w:rFonts w:ascii="Verdana" w:hAnsi="Verdana"/>
          <w:sz w:val="20"/>
        </w:rPr>
      </w:pPr>
    </w:p>
    <w:p w14:paraId="33C8DE2E" w14:textId="77777777" w:rsidR="00BB25B8" w:rsidRDefault="00BB25B8" w:rsidP="00145022">
      <w:pPr>
        <w:pStyle w:val="BodyText2"/>
        <w:rPr>
          <w:rFonts w:ascii="Verdana" w:hAnsi="Verdana"/>
          <w:sz w:val="20"/>
        </w:rPr>
      </w:pPr>
    </w:p>
    <w:p w14:paraId="7670A1CE" w14:textId="7CC354C1" w:rsidR="00FD390A" w:rsidRDefault="000000F3" w:rsidP="00145022">
      <w:pPr>
        <w:pStyle w:val="BodyText2"/>
        <w:rPr>
          <w:rFonts w:ascii="Verdana" w:hAnsi="Verdana"/>
          <w:sz w:val="20"/>
        </w:rPr>
      </w:pPr>
      <w:r>
        <w:rPr>
          <w:rFonts w:ascii="Verdana" w:hAnsi="Verdana"/>
          <w:noProof/>
          <w:sz w:val="20"/>
        </w:rPr>
        <w:drawing>
          <wp:anchor distT="0" distB="0" distL="114300" distR="114300" simplePos="0" relativeHeight="251663360" behindDoc="0" locked="0" layoutInCell="1" allowOverlap="1" wp14:anchorId="2C8A2FFD" wp14:editId="6C976706">
            <wp:simplePos x="0" y="0"/>
            <wp:positionH relativeFrom="column">
              <wp:posOffset>2286000</wp:posOffset>
            </wp:positionH>
            <wp:positionV relativeFrom="paragraph">
              <wp:posOffset>89535</wp:posOffset>
            </wp:positionV>
            <wp:extent cx="1571625" cy="137160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25F">
        <w:rPr>
          <w:b w:val="0"/>
          <w:noProof/>
          <w:sz w:val="32"/>
          <w:szCs w:val="32"/>
        </w:rPr>
        <w:drawing>
          <wp:anchor distT="0" distB="0" distL="114300" distR="114300" simplePos="0" relativeHeight="251660288" behindDoc="1" locked="0" layoutInCell="1" allowOverlap="1" wp14:anchorId="02014BF2" wp14:editId="62240D2D">
            <wp:simplePos x="0" y="0"/>
            <wp:positionH relativeFrom="column">
              <wp:posOffset>4686300</wp:posOffset>
            </wp:positionH>
            <wp:positionV relativeFrom="paragraph">
              <wp:posOffset>89535</wp:posOffset>
            </wp:positionV>
            <wp:extent cx="1318895" cy="1257300"/>
            <wp:effectExtent l="0" t="0" r="1905"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8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C5405" w14:textId="6F828208" w:rsidR="00FD390A" w:rsidRDefault="00FD390A" w:rsidP="00145022">
      <w:pPr>
        <w:pStyle w:val="BodyText2"/>
        <w:rPr>
          <w:rFonts w:ascii="Verdana" w:hAnsi="Verdana"/>
          <w:sz w:val="20"/>
        </w:rPr>
      </w:pPr>
      <w:r w:rsidRPr="00345D63">
        <w:rPr>
          <w:rFonts w:ascii="Arial" w:hAnsi="Arial" w:cs="Arial"/>
          <w:noProof/>
          <w:szCs w:val="22"/>
        </w:rPr>
        <w:drawing>
          <wp:anchor distT="0" distB="0" distL="114300" distR="114300" simplePos="0" relativeHeight="251661312" behindDoc="0" locked="0" layoutInCell="1" allowOverlap="1" wp14:anchorId="60618975" wp14:editId="09C5868F">
            <wp:simplePos x="0" y="0"/>
            <wp:positionH relativeFrom="column">
              <wp:posOffset>90170</wp:posOffset>
            </wp:positionH>
            <wp:positionV relativeFrom="paragraph">
              <wp:posOffset>3175</wp:posOffset>
            </wp:positionV>
            <wp:extent cx="1281430" cy="12534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1430" cy="1253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3F06D" w14:textId="7DA47B36" w:rsidR="00FD390A" w:rsidRDefault="00FD390A" w:rsidP="00145022">
      <w:pPr>
        <w:pStyle w:val="BodyText2"/>
        <w:rPr>
          <w:rFonts w:ascii="Verdana" w:hAnsi="Verdana"/>
          <w:sz w:val="20"/>
        </w:rPr>
      </w:pPr>
    </w:p>
    <w:p w14:paraId="494F374B" w14:textId="47F49457" w:rsidR="00FD390A" w:rsidRDefault="00FD390A" w:rsidP="00145022">
      <w:pPr>
        <w:pStyle w:val="BodyText2"/>
        <w:rPr>
          <w:rFonts w:ascii="Verdana" w:hAnsi="Verdana"/>
          <w:sz w:val="20"/>
        </w:rPr>
      </w:pPr>
    </w:p>
    <w:p w14:paraId="7F0917DA" w14:textId="3F1EA1FB" w:rsidR="00FD390A" w:rsidRDefault="00FD390A" w:rsidP="00145022">
      <w:pPr>
        <w:pStyle w:val="BodyText2"/>
        <w:rPr>
          <w:rFonts w:ascii="Verdana" w:hAnsi="Verdana"/>
          <w:sz w:val="20"/>
        </w:rPr>
      </w:pPr>
    </w:p>
    <w:p w14:paraId="1D158F37" w14:textId="4665B050" w:rsidR="00FD390A" w:rsidRDefault="00FD390A" w:rsidP="00145022">
      <w:pPr>
        <w:pStyle w:val="BodyText2"/>
        <w:rPr>
          <w:rFonts w:ascii="Verdana" w:hAnsi="Verdana"/>
          <w:sz w:val="20"/>
        </w:rPr>
      </w:pPr>
    </w:p>
    <w:p w14:paraId="5F23FC35" w14:textId="77777777" w:rsidR="00FD390A" w:rsidRDefault="00FD390A" w:rsidP="00145022">
      <w:pPr>
        <w:pStyle w:val="BodyText2"/>
        <w:rPr>
          <w:rFonts w:ascii="Verdana" w:hAnsi="Verdana"/>
          <w:sz w:val="20"/>
        </w:rPr>
      </w:pPr>
    </w:p>
    <w:p w14:paraId="028F652F" w14:textId="77777777" w:rsidR="00FD390A" w:rsidRDefault="00FD390A" w:rsidP="00145022">
      <w:pPr>
        <w:pStyle w:val="BodyText2"/>
        <w:rPr>
          <w:rFonts w:ascii="Verdana" w:hAnsi="Verdana"/>
          <w:sz w:val="20"/>
        </w:rPr>
      </w:pPr>
    </w:p>
    <w:p w14:paraId="1AE4FDB5" w14:textId="77777777" w:rsidR="00FD390A" w:rsidRDefault="00FD390A" w:rsidP="00145022">
      <w:pPr>
        <w:pStyle w:val="BodyText2"/>
        <w:rPr>
          <w:rFonts w:ascii="Verdana" w:hAnsi="Verdana"/>
          <w:sz w:val="20"/>
        </w:rPr>
      </w:pPr>
    </w:p>
    <w:p w14:paraId="335B521A" w14:textId="77777777" w:rsidR="00FD390A" w:rsidRDefault="00FD390A" w:rsidP="00145022">
      <w:pPr>
        <w:pStyle w:val="BodyText2"/>
        <w:rPr>
          <w:rFonts w:ascii="Verdana" w:hAnsi="Verdana"/>
          <w:sz w:val="20"/>
        </w:rPr>
      </w:pPr>
    </w:p>
    <w:p w14:paraId="6270BF28" w14:textId="77777777" w:rsidR="00145022" w:rsidRPr="008D0A25" w:rsidRDefault="00145022" w:rsidP="00145022">
      <w:pPr>
        <w:pStyle w:val="BodyText2"/>
        <w:rPr>
          <w:rFonts w:ascii="Verdana" w:hAnsi="Verdana"/>
          <w:sz w:val="20"/>
        </w:rPr>
      </w:pPr>
      <w:r>
        <w:rPr>
          <w:rFonts w:ascii="Verdana" w:hAnsi="Verdana"/>
          <w:sz w:val="20"/>
        </w:rPr>
        <w:t>1) BEFORE: Introduction</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145022" w14:paraId="3A6F7D41" w14:textId="77777777" w:rsidTr="00FD390A">
        <w:trPr>
          <w:trHeight w:val="2600"/>
        </w:trPr>
        <w:tc>
          <w:tcPr>
            <w:tcW w:w="9900" w:type="dxa"/>
          </w:tcPr>
          <w:p w14:paraId="4820CDCE" w14:textId="6DD9DA8E" w:rsidR="00145022" w:rsidRPr="00345D63" w:rsidRDefault="00145022" w:rsidP="00145022">
            <w:pPr>
              <w:rPr>
                <w:rFonts w:ascii="Arial" w:hAnsi="Arial" w:cs="Arial"/>
                <w:szCs w:val="22"/>
              </w:rPr>
            </w:pPr>
            <w:r w:rsidRPr="00345D63">
              <w:rPr>
                <w:rFonts w:ascii="Arial" w:hAnsi="Arial" w:cs="Arial"/>
                <w:szCs w:val="22"/>
              </w:rPr>
              <w:t xml:space="preserve">Students will go to the Library and get a library card if they do not have one. They will also be allowed to check out books. We will then have a librarian discuss how the late fee system works with the students. Once we are back at school students will be presented with the task. As a group the students will go through and use yellow to highlight the information needed for the problem, in red they will highlight the questions that are posed, and green will show their answer. </w:t>
            </w:r>
          </w:p>
          <w:p w14:paraId="425E97EF" w14:textId="7529EC5C" w:rsidR="00145022" w:rsidRPr="00345D63" w:rsidRDefault="00145022" w:rsidP="00145022">
            <w:pPr>
              <w:rPr>
                <w:rFonts w:ascii="Arial" w:hAnsi="Arial" w:cs="Arial"/>
                <w:szCs w:val="22"/>
              </w:rPr>
            </w:pPr>
          </w:p>
          <w:p w14:paraId="7651C7EB" w14:textId="1CD173CD" w:rsidR="00145022" w:rsidRPr="00FD390A" w:rsidRDefault="00145022" w:rsidP="00FD390A">
            <w:pPr>
              <w:rPr>
                <w:rFonts w:ascii="Arial" w:hAnsi="Arial" w:cs="Arial"/>
                <w:szCs w:val="22"/>
              </w:rPr>
            </w:pPr>
            <w:r w:rsidRPr="00345D63">
              <w:rPr>
                <w:rFonts w:ascii="Arial" w:hAnsi="Arial" w:cs="Arial"/>
                <w:szCs w:val="22"/>
              </w:rPr>
              <w:t>We will be sure that the students understand the late fee system by asking them how much adults are charged and how much children are charged. We will also ask what the maximum fine is for adults and children. We will also ask them to summarize the Book Bucks program to be sure they understand. The main concept that students will need to understand to get ready for the task is the adult and children late fees.</w:t>
            </w:r>
          </w:p>
        </w:tc>
      </w:tr>
    </w:tbl>
    <w:p w14:paraId="1E4D144B" w14:textId="77777777" w:rsidR="00671D4B" w:rsidRDefault="00671D4B" w:rsidP="00345D63">
      <w:pPr>
        <w:pStyle w:val="BodyText2"/>
        <w:rPr>
          <w:rFonts w:ascii="Verdana" w:hAnsi="Verdana"/>
          <w:b w:val="0"/>
          <w:i/>
          <w:sz w:val="20"/>
        </w:rPr>
      </w:pPr>
    </w:p>
    <w:p w14:paraId="0E103134" w14:textId="77777777" w:rsidR="00671D4B" w:rsidRDefault="00671D4B" w:rsidP="00345D63">
      <w:pPr>
        <w:pStyle w:val="BodyText2"/>
        <w:rPr>
          <w:rFonts w:ascii="Verdana" w:hAnsi="Verdana"/>
          <w:b w:val="0"/>
          <w:i/>
          <w:sz w:val="20"/>
        </w:rPr>
      </w:pPr>
    </w:p>
    <w:p w14:paraId="3B2890F0" w14:textId="1E3C54F6" w:rsidR="00671D4B" w:rsidRPr="008D0A25" w:rsidRDefault="00345D63" w:rsidP="00345D63">
      <w:pPr>
        <w:pStyle w:val="BodyText2"/>
        <w:rPr>
          <w:rFonts w:ascii="Verdana" w:hAnsi="Verdana"/>
          <w:sz w:val="20"/>
        </w:rPr>
      </w:pPr>
      <w:r>
        <w:rPr>
          <w:rFonts w:ascii="Verdana" w:hAnsi="Verdana"/>
          <w:sz w:val="20"/>
        </w:rPr>
        <w:t>2) DURING: Exploring the Task</w:t>
      </w:r>
    </w:p>
    <w:tbl>
      <w:tblPr>
        <w:tblW w:w="98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8"/>
      </w:tblGrid>
      <w:tr w:rsidR="00345D63" w14:paraId="42B72D69" w14:textId="77777777" w:rsidTr="00FD390A">
        <w:trPr>
          <w:trHeight w:val="3653"/>
        </w:trPr>
        <w:tc>
          <w:tcPr>
            <w:tcW w:w="9868" w:type="dxa"/>
          </w:tcPr>
          <w:p w14:paraId="18D62BF5" w14:textId="05189F98" w:rsidR="00345D63" w:rsidRPr="002546E1" w:rsidRDefault="00345D63" w:rsidP="00345D63">
            <w:pPr>
              <w:rPr>
                <w:rFonts w:ascii="Arial" w:hAnsi="Arial" w:cs="Arial"/>
                <w:i/>
                <w:szCs w:val="22"/>
              </w:rPr>
            </w:pPr>
            <w:r w:rsidRPr="002546E1">
              <w:rPr>
                <w:rFonts w:ascii="Arial" w:hAnsi="Arial" w:cs="Arial"/>
                <w:i/>
                <w:szCs w:val="22"/>
              </w:rPr>
              <w:t xml:space="preserve">Problem 1: </w:t>
            </w:r>
          </w:p>
          <w:p w14:paraId="6B611637" w14:textId="5F854AFD" w:rsidR="00345D63" w:rsidRPr="00FD390A" w:rsidRDefault="00345D63" w:rsidP="00FD390A">
            <w:pPr>
              <w:pStyle w:val="ListParagraph"/>
              <w:numPr>
                <w:ilvl w:val="0"/>
                <w:numId w:val="4"/>
              </w:numPr>
              <w:ind w:left="342" w:hanging="270"/>
              <w:rPr>
                <w:rFonts w:ascii="Arial" w:hAnsi="Arial" w:cs="Arial"/>
                <w:szCs w:val="22"/>
              </w:rPr>
            </w:pPr>
            <w:r w:rsidRPr="00FD390A">
              <w:rPr>
                <w:rFonts w:ascii="Arial" w:hAnsi="Arial" w:cs="Arial"/>
                <w:szCs w:val="22"/>
              </w:rPr>
              <w:t>Students may forget that there is a difference in fines between adults and children. If this does happen we would say, “Can you look back at your chart?”</w:t>
            </w:r>
          </w:p>
          <w:p w14:paraId="7D8C1EDB" w14:textId="55993A91" w:rsidR="00345D63" w:rsidRPr="00FD390A" w:rsidRDefault="00345D63" w:rsidP="00FD390A">
            <w:pPr>
              <w:pStyle w:val="ListParagraph"/>
              <w:numPr>
                <w:ilvl w:val="0"/>
                <w:numId w:val="4"/>
              </w:numPr>
              <w:ind w:left="342" w:hanging="270"/>
              <w:rPr>
                <w:rFonts w:ascii="Arial" w:hAnsi="Arial" w:cs="Arial"/>
                <w:szCs w:val="22"/>
              </w:rPr>
            </w:pPr>
            <w:r w:rsidRPr="00FD390A">
              <w:rPr>
                <w:rFonts w:ascii="Arial" w:hAnsi="Arial" w:cs="Arial"/>
                <w:szCs w:val="22"/>
              </w:rPr>
              <w:t>Since this is a multi step problem students may forget to do one of the steps. We would tell them to re</w:t>
            </w:r>
            <w:r w:rsidR="00FD390A">
              <w:rPr>
                <w:rFonts w:ascii="Arial" w:hAnsi="Arial" w:cs="Arial"/>
                <w:szCs w:val="22"/>
              </w:rPr>
              <w:t>-</w:t>
            </w:r>
            <w:r w:rsidRPr="00FD390A">
              <w:rPr>
                <w:rFonts w:ascii="Arial" w:hAnsi="Arial" w:cs="Arial"/>
                <w:szCs w:val="22"/>
              </w:rPr>
              <w:t xml:space="preserve">read the problem and make sure they have highlighted it. (Green, yellow, and red). </w:t>
            </w:r>
          </w:p>
          <w:p w14:paraId="0388C57A" w14:textId="77777777" w:rsidR="00345D63" w:rsidRPr="002546E1" w:rsidRDefault="00345D63" w:rsidP="00FD390A">
            <w:pPr>
              <w:rPr>
                <w:rFonts w:ascii="Arial" w:hAnsi="Arial" w:cs="Arial"/>
                <w:i/>
                <w:szCs w:val="22"/>
              </w:rPr>
            </w:pPr>
            <w:r w:rsidRPr="002546E1">
              <w:rPr>
                <w:rFonts w:ascii="Arial" w:hAnsi="Arial" w:cs="Arial"/>
                <w:i/>
                <w:szCs w:val="22"/>
              </w:rPr>
              <w:t>What might we see?</w:t>
            </w:r>
          </w:p>
          <w:p w14:paraId="310C8DFF" w14:textId="715068EA" w:rsidR="00345D63" w:rsidRPr="002546E1" w:rsidRDefault="00345D63" w:rsidP="002546E1">
            <w:pPr>
              <w:ind w:left="720"/>
              <w:rPr>
                <w:rFonts w:ascii="Arial" w:hAnsi="Arial" w:cs="Arial"/>
                <w:szCs w:val="22"/>
              </w:rPr>
            </w:pPr>
            <w:r w:rsidRPr="002546E1">
              <w:rPr>
                <w:rFonts w:ascii="Arial" w:hAnsi="Arial" w:cs="Arial"/>
                <w:szCs w:val="22"/>
              </w:rPr>
              <w:t xml:space="preserve">For problem 1, one strategy we may see is solving using numbers. The student may figure out the corresponding fee for adult and child and multiply the days to figure out each person’s fines. Then, add the 2 together to get the total amount of fines due. Then, they may see that if they only have $6.00 they have to reduce the total amount by $1.35.  Since they know that 30 minutes of reading takes off $1.00, they will need to read another 30 minutes to lose the $0.35. </w:t>
            </w:r>
          </w:p>
          <w:p w14:paraId="49B03DB6" w14:textId="77777777" w:rsidR="00345D63" w:rsidRPr="002546E1" w:rsidRDefault="00345D63" w:rsidP="00345D63">
            <w:pPr>
              <w:rPr>
                <w:rFonts w:ascii="Arial" w:hAnsi="Arial" w:cs="Arial"/>
                <w:szCs w:val="22"/>
              </w:rPr>
            </w:pPr>
          </w:p>
          <w:p w14:paraId="093C534D" w14:textId="77777777" w:rsidR="00345D63" w:rsidRPr="002546E1" w:rsidRDefault="00345D63" w:rsidP="00345D63">
            <w:pPr>
              <w:rPr>
                <w:rFonts w:ascii="Arial" w:hAnsi="Arial" w:cs="Arial"/>
                <w:i/>
                <w:szCs w:val="22"/>
              </w:rPr>
            </w:pPr>
            <w:r w:rsidRPr="002546E1">
              <w:rPr>
                <w:rFonts w:ascii="Arial" w:hAnsi="Arial" w:cs="Arial"/>
                <w:i/>
                <w:szCs w:val="22"/>
              </w:rPr>
              <w:t>Problem 2:</w:t>
            </w:r>
          </w:p>
          <w:p w14:paraId="41C6CB26" w14:textId="7268B0C7" w:rsidR="00345D63" w:rsidRPr="00FD390A" w:rsidRDefault="00345D63" w:rsidP="00FD390A">
            <w:pPr>
              <w:pStyle w:val="ListParagraph"/>
              <w:numPr>
                <w:ilvl w:val="0"/>
                <w:numId w:val="5"/>
              </w:numPr>
              <w:ind w:left="342" w:hanging="270"/>
              <w:rPr>
                <w:rFonts w:ascii="Arial" w:hAnsi="Arial" w:cs="Arial"/>
                <w:szCs w:val="22"/>
              </w:rPr>
            </w:pPr>
            <w:r w:rsidRPr="00FD390A">
              <w:rPr>
                <w:rFonts w:ascii="Arial" w:hAnsi="Arial" w:cs="Arial"/>
                <w:szCs w:val="22"/>
              </w:rPr>
              <w:t>Students will get the graph wrong if the first part of the problem is incorrect. We will make sure that the first part is done correctly.</w:t>
            </w:r>
          </w:p>
          <w:p w14:paraId="0FBA8AA4" w14:textId="3552B5E9" w:rsidR="00345D63" w:rsidRPr="00FD390A" w:rsidRDefault="00345D63" w:rsidP="00FD390A">
            <w:pPr>
              <w:pStyle w:val="ListParagraph"/>
              <w:numPr>
                <w:ilvl w:val="0"/>
                <w:numId w:val="5"/>
              </w:numPr>
              <w:ind w:left="342" w:hanging="270"/>
              <w:rPr>
                <w:rFonts w:ascii="Arial" w:hAnsi="Arial" w:cs="Arial"/>
                <w:szCs w:val="22"/>
              </w:rPr>
            </w:pPr>
            <w:r w:rsidRPr="00FD390A">
              <w:rPr>
                <w:rFonts w:ascii="Arial" w:hAnsi="Arial" w:cs="Arial"/>
                <w:szCs w:val="22"/>
              </w:rPr>
              <w:t xml:space="preserve">Students may combine the totals to get $5.00 and then trying to figure it out. We would tell them to look at the chart and figure out how much they each owe, and to keep it separate. </w:t>
            </w:r>
          </w:p>
          <w:p w14:paraId="0A75E47E" w14:textId="4119699C" w:rsidR="00345D63" w:rsidRPr="00FD390A" w:rsidRDefault="00345D63" w:rsidP="00FD390A">
            <w:pPr>
              <w:pStyle w:val="ListParagraph"/>
              <w:numPr>
                <w:ilvl w:val="0"/>
                <w:numId w:val="5"/>
              </w:numPr>
              <w:ind w:left="342" w:hanging="270"/>
              <w:rPr>
                <w:rFonts w:ascii="Arial" w:hAnsi="Arial" w:cs="Arial"/>
                <w:szCs w:val="22"/>
              </w:rPr>
            </w:pPr>
            <w:r w:rsidRPr="00FD390A">
              <w:rPr>
                <w:rFonts w:ascii="Arial" w:hAnsi="Arial" w:cs="Arial"/>
                <w:szCs w:val="22"/>
              </w:rPr>
              <w:t xml:space="preserve">They may do the wrong type of graph or write the wrong labels on the axis. We would tell them to read the graph to us and ask them if it answers the question. </w:t>
            </w:r>
          </w:p>
          <w:p w14:paraId="67CB7430" w14:textId="4DA8E0F5" w:rsidR="00345D63" w:rsidRPr="00FD390A" w:rsidRDefault="00345D63" w:rsidP="00FD390A">
            <w:pPr>
              <w:pStyle w:val="ListParagraph"/>
              <w:numPr>
                <w:ilvl w:val="0"/>
                <w:numId w:val="5"/>
              </w:numPr>
              <w:ind w:left="342" w:hanging="270"/>
              <w:rPr>
                <w:rFonts w:ascii="Arial" w:hAnsi="Arial" w:cs="Arial"/>
                <w:szCs w:val="22"/>
              </w:rPr>
            </w:pPr>
            <w:r w:rsidRPr="00FD390A">
              <w:rPr>
                <w:rFonts w:ascii="Arial" w:hAnsi="Arial" w:cs="Arial"/>
                <w:szCs w:val="22"/>
              </w:rPr>
              <w:t>Students may get confused with the decimals in the problem. (Child .10 fines; adults .25 fines).</w:t>
            </w:r>
            <w:r w:rsidR="00FD390A">
              <w:rPr>
                <w:rFonts w:ascii="Arial" w:hAnsi="Arial" w:cs="Arial"/>
                <w:szCs w:val="22"/>
              </w:rPr>
              <w:t xml:space="preserve"> </w:t>
            </w:r>
            <w:r w:rsidRPr="00FD390A">
              <w:rPr>
                <w:rFonts w:ascii="Arial" w:hAnsi="Arial" w:cs="Arial"/>
                <w:szCs w:val="22"/>
              </w:rPr>
              <w:t xml:space="preserve">They might may change $2.50 to 250, but keep the fines with the correct decimal. This would create a whole different number. We would ask why they chose to change the decimal, and what is the correct value that we are looking at. We would tell them that they cant just change one number, if they manipulate one they have to manipulate them all. </w:t>
            </w:r>
          </w:p>
          <w:p w14:paraId="2F98F072" w14:textId="77777777" w:rsidR="00345D63" w:rsidRPr="00FD390A" w:rsidRDefault="00345D63" w:rsidP="00FD390A">
            <w:pPr>
              <w:ind w:left="72"/>
              <w:rPr>
                <w:rFonts w:ascii="Arial" w:hAnsi="Arial" w:cs="Arial"/>
                <w:i/>
                <w:szCs w:val="22"/>
              </w:rPr>
            </w:pPr>
            <w:r w:rsidRPr="00FD390A">
              <w:rPr>
                <w:rFonts w:ascii="Arial" w:hAnsi="Arial" w:cs="Arial"/>
                <w:i/>
                <w:szCs w:val="22"/>
              </w:rPr>
              <w:t>What might we see?</w:t>
            </w:r>
          </w:p>
          <w:p w14:paraId="194D22B4" w14:textId="04EA5153" w:rsidR="00345D63" w:rsidRPr="002546E1" w:rsidRDefault="00345D63" w:rsidP="00FD390A">
            <w:pPr>
              <w:ind w:left="720"/>
              <w:rPr>
                <w:rFonts w:ascii="Arial" w:hAnsi="Arial" w:cs="Arial"/>
                <w:szCs w:val="22"/>
              </w:rPr>
            </w:pPr>
            <w:r w:rsidRPr="002546E1">
              <w:rPr>
                <w:rFonts w:ascii="Arial" w:hAnsi="Arial" w:cs="Arial"/>
                <w:szCs w:val="22"/>
              </w:rPr>
              <w:t>Students may guess and check to see how many times they need to add $0.10 until it adds up to $2.50, and same for adult with $0.25. This will give them the amount of days for each. Then, they may graph you each persons</w:t>
            </w:r>
            <w:r w:rsidR="00FD390A">
              <w:rPr>
                <w:rFonts w:ascii="Arial" w:hAnsi="Arial" w:cs="Arial"/>
                <w:szCs w:val="22"/>
              </w:rPr>
              <w:t>’</w:t>
            </w:r>
            <w:r w:rsidRPr="002546E1">
              <w:rPr>
                <w:rFonts w:ascii="Arial" w:hAnsi="Arial" w:cs="Arial"/>
                <w:szCs w:val="22"/>
              </w:rPr>
              <w:t xml:space="preserve"> late fee on one graph to show it.</w:t>
            </w:r>
          </w:p>
          <w:p w14:paraId="3F392357" w14:textId="77777777" w:rsidR="00345D63" w:rsidRPr="002546E1" w:rsidRDefault="00345D63" w:rsidP="00345D63">
            <w:pPr>
              <w:rPr>
                <w:rFonts w:ascii="Arial" w:hAnsi="Arial" w:cs="Arial"/>
                <w:szCs w:val="22"/>
              </w:rPr>
            </w:pPr>
          </w:p>
          <w:p w14:paraId="0E0D932E" w14:textId="77777777" w:rsidR="00345D63" w:rsidRPr="002546E1" w:rsidRDefault="00345D63" w:rsidP="00345D63">
            <w:pPr>
              <w:rPr>
                <w:rFonts w:ascii="Arial" w:hAnsi="Arial" w:cs="Arial"/>
                <w:i/>
                <w:szCs w:val="22"/>
              </w:rPr>
            </w:pPr>
            <w:r w:rsidRPr="002546E1">
              <w:rPr>
                <w:rFonts w:ascii="Arial" w:hAnsi="Arial" w:cs="Arial"/>
                <w:i/>
                <w:szCs w:val="22"/>
              </w:rPr>
              <w:t>Problem 3:</w:t>
            </w:r>
          </w:p>
          <w:p w14:paraId="33600124" w14:textId="3F248F05" w:rsidR="002546E1" w:rsidRPr="004E0DF1" w:rsidRDefault="00345D63" w:rsidP="00FD390A">
            <w:pPr>
              <w:pStyle w:val="ListParagraph"/>
              <w:numPr>
                <w:ilvl w:val="0"/>
                <w:numId w:val="6"/>
              </w:numPr>
              <w:ind w:left="342" w:hanging="270"/>
              <w:rPr>
                <w:rFonts w:ascii="Arial" w:hAnsi="Arial" w:cs="Arial"/>
                <w:szCs w:val="22"/>
                <w:highlight w:val="yellow"/>
              </w:rPr>
            </w:pPr>
            <w:r w:rsidRPr="004E0DF1">
              <w:rPr>
                <w:rFonts w:ascii="Arial" w:hAnsi="Arial" w:cs="Arial"/>
                <w:szCs w:val="22"/>
                <w:highlight w:val="yellow"/>
              </w:rPr>
              <w:t>We will make sure students include mathema</w:t>
            </w:r>
            <w:r w:rsidR="002546E1" w:rsidRPr="004E0DF1">
              <w:rPr>
                <w:rFonts w:ascii="Arial" w:hAnsi="Arial" w:cs="Arial"/>
                <w:szCs w:val="22"/>
                <w:highlight w:val="yellow"/>
              </w:rPr>
              <w:t>tical evidence in their letter.</w:t>
            </w:r>
          </w:p>
          <w:p w14:paraId="56382383" w14:textId="3E12782E" w:rsidR="00345D63" w:rsidRPr="00FD390A" w:rsidRDefault="00345D63" w:rsidP="00FD390A">
            <w:pPr>
              <w:pStyle w:val="BodyText2"/>
              <w:numPr>
                <w:ilvl w:val="0"/>
                <w:numId w:val="6"/>
              </w:numPr>
              <w:ind w:left="342" w:hanging="270"/>
              <w:rPr>
                <w:rFonts w:ascii="Arial" w:hAnsi="Arial" w:cs="Arial"/>
                <w:b w:val="0"/>
                <w:i/>
                <w:sz w:val="22"/>
                <w:szCs w:val="22"/>
              </w:rPr>
            </w:pPr>
            <w:r w:rsidRPr="002546E1">
              <w:rPr>
                <w:rFonts w:ascii="Arial" w:hAnsi="Arial" w:cs="Arial"/>
                <w:b w:val="0"/>
                <w:sz w:val="22"/>
                <w:szCs w:val="22"/>
              </w:rPr>
              <w:t>To support diverse groups of learners we will have them highlight the problem in 3 colors, so they are completely sure about what they are looking for. The chart will be provided, which will be beneficial to visualize. When they are writing a letter, they will be using their linguistic skills. The graph will also help them represent their data in a different way.</w:t>
            </w:r>
          </w:p>
        </w:tc>
      </w:tr>
    </w:tbl>
    <w:p w14:paraId="0855E04D" w14:textId="77777777" w:rsidR="00345D63" w:rsidRDefault="00345D63" w:rsidP="00345D63">
      <w:pPr>
        <w:pStyle w:val="BodyText"/>
        <w:rPr>
          <w:b/>
          <w:sz w:val="20"/>
        </w:rPr>
      </w:pPr>
    </w:p>
    <w:p w14:paraId="618AA491" w14:textId="6090FB3F" w:rsidR="00345D63" w:rsidRPr="008D0A25" w:rsidRDefault="00FD390A" w:rsidP="00345D63">
      <w:pPr>
        <w:pStyle w:val="BodyText"/>
        <w:rPr>
          <w:b/>
          <w:sz w:val="20"/>
        </w:rPr>
      </w:pPr>
      <w:r w:rsidRPr="00345D63">
        <w:rPr>
          <w:rFonts w:ascii="Arial" w:hAnsi="Arial" w:cs="Arial"/>
          <w:b/>
          <w:noProof/>
          <w:szCs w:val="22"/>
        </w:rPr>
        <w:drawing>
          <wp:anchor distT="0" distB="0" distL="114300" distR="114300" simplePos="0" relativeHeight="251658240" behindDoc="0" locked="0" layoutInCell="1" allowOverlap="1" wp14:anchorId="3A8726B8" wp14:editId="3B786234">
            <wp:simplePos x="0" y="0"/>
            <wp:positionH relativeFrom="column">
              <wp:posOffset>5029200</wp:posOffset>
            </wp:positionH>
            <wp:positionV relativeFrom="paragraph">
              <wp:posOffset>194945</wp:posOffset>
            </wp:positionV>
            <wp:extent cx="1143000" cy="4200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420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D63">
        <w:rPr>
          <w:b/>
          <w:sz w:val="20"/>
        </w:rPr>
        <w:t>3) AFTER: Summarizing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tblGrid>
      <w:tr w:rsidR="00345D63" w14:paraId="7CC39450" w14:textId="77777777" w:rsidTr="006A10A0">
        <w:trPr>
          <w:trHeight w:val="6641"/>
        </w:trPr>
        <w:tc>
          <w:tcPr>
            <w:tcW w:w="7848" w:type="dxa"/>
          </w:tcPr>
          <w:p w14:paraId="4ED21517" w14:textId="1F7EDA7F" w:rsidR="002546E1" w:rsidRPr="002546E1" w:rsidRDefault="002546E1" w:rsidP="002546E1">
            <w:pPr>
              <w:rPr>
                <w:rFonts w:ascii="Arial" w:hAnsi="Arial" w:cs="Arial"/>
                <w:szCs w:val="22"/>
              </w:rPr>
            </w:pPr>
            <w:r w:rsidRPr="002546E1">
              <w:rPr>
                <w:rFonts w:ascii="Arial" w:hAnsi="Arial" w:cs="Arial"/>
                <w:szCs w:val="22"/>
              </w:rPr>
              <w:t xml:space="preserve">We would discuss problem 2 first. We would first bring up someone who didn’t do it correctly to create discussion. Next, we would try to have a student whose strategy is common amongst most students, which we believe will be the example chosen above. We would ask them to explain their thinking. If they did it using an algorithm, we would ask “why did you decide to divide by 10 and 25?” There is more than one way to solve this so we would want to see why they started with that step. And the last person we would want to have share would be someone who used a different method completely to solve the problem. We would ask them to explain their thinking. Then we would ask the students to find similarities and differences between the 2 strategies. This will help them understand how it can be applied with 2 different strategies. </w:t>
            </w:r>
          </w:p>
          <w:p w14:paraId="4CA39E34" w14:textId="77777777" w:rsidR="002546E1" w:rsidRDefault="002546E1" w:rsidP="002546E1">
            <w:pPr>
              <w:rPr>
                <w:rFonts w:ascii="Arial" w:hAnsi="Arial" w:cs="Arial"/>
                <w:szCs w:val="22"/>
              </w:rPr>
            </w:pPr>
          </w:p>
          <w:p w14:paraId="6C7FF356" w14:textId="3D3F9E2B" w:rsidR="002546E1" w:rsidRPr="002546E1" w:rsidRDefault="002546E1" w:rsidP="002546E1">
            <w:pPr>
              <w:rPr>
                <w:rFonts w:ascii="Arial" w:hAnsi="Arial" w:cs="Arial"/>
                <w:szCs w:val="22"/>
              </w:rPr>
            </w:pPr>
            <w:r w:rsidRPr="002546E1">
              <w:rPr>
                <w:rFonts w:ascii="Arial" w:hAnsi="Arial" w:cs="Arial"/>
                <w:szCs w:val="22"/>
              </w:rPr>
              <w:t xml:space="preserve">Once we have agreed on the correct answer we will have the students present their graphs. We would choose someone that neatly made a correct graph and is able to be analyzed well. We could ask questions like, “Can you explain why you labeled your x axis with “days” and y axis with “fines?” Using just this students graph we will have the students help interpret the data. Have another student answer where there is another set of days that the brother and father have the same amount of fines. We could also ask, “how do you know that by looking at this graph why the brother and father have an equal fine?”  “What does the space in between the two dots mean?” </w:t>
            </w:r>
          </w:p>
          <w:p w14:paraId="5CB8B29F" w14:textId="77777777" w:rsidR="002546E1" w:rsidRDefault="002546E1" w:rsidP="002546E1">
            <w:pPr>
              <w:rPr>
                <w:rFonts w:ascii="Arial" w:hAnsi="Arial" w:cs="Arial"/>
                <w:szCs w:val="22"/>
              </w:rPr>
            </w:pPr>
          </w:p>
          <w:p w14:paraId="6FC1E6E3" w14:textId="2AF4D8EB" w:rsidR="00345D63" w:rsidRDefault="002546E1" w:rsidP="002546E1">
            <w:pPr>
              <w:rPr>
                <w:sz w:val="20"/>
              </w:rPr>
            </w:pPr>
            <w:r w:rsidRPr="002546E1">
              <w:rPr>
                <w:rFonts w:ascii="Arial" w:hAnsi="Arial" w:cs="Arial"/>
                <w:szCs w:val="22"/>
              </w:rPr>
              <w:t xml:space="preserve">Once we’re finished with analyzing the graph we will ask for two volunteers with opposing views to share their letters. We will wrap it up with a discussion about how important it is to be an active participant in the community. </w:t>
            </w:r>
          </w:p>
        </w:tc>
      </w:tr>
    </w:tbl>
    <w:p w14:paraId="6A5E488F" w14:textId="5D4F8CAC" w:rsidR="00FD390A" w:rsidRDefault="00FD390A" w:rsidP="00A61579">
      <w:pPr>
        <w:rPr>
          <w:b/>
          <w:sz w:val="32"/>
          <w:szCs w:val="32"/>
        </w:rPr>
      </w:pPr>
    </w:p>
    <w:sectPr w:rsidR="00FD390A" w:rsidSect="002A34D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788F4" w14:textId="77777777" w:rsidR="00D82328" w:rsidRDefault="00D82328" w:rsidP="004E35F6">
      <w:r>
        <w:separator/>
      </w:r>
    </w:p>
  </w:endnote>
  <w:endnote w:type="continuationSeparator" w:id="0">
    <w:p w14:paraId="34FF04AB" w14:textId="77777777" w:rsidR="00D82328" w:rsidRDefault="00D82328" w:rsidP="004E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138EE" w14:textId="77777777" w:rsidR="00D82328" w:rsidRDefault="00D82328" w:rsidP="004E35F6">
    <w:pPr>
      <w:shd w:val="clear" w:color="auto" w:fill="FFFFFF"/>
      <w:spacing w:after="240"/>
      <w:rPr>
        <w:color w:val="222222"/>
        <w:sz w:val="18"/>
        <w:szCs w:val="18"/>
      </w:rPr>
    </w:pPr>
    <w:r w:rsidRPr="00DA63F2">
      <w:rPr>
        <w:i/>
        <w:sz w:val="18"/>
        <w:szCs w:val="18"/>
      </w:rPr>
      <w:t>TEACH Math</w:t>
    </w:r>
    <w:r w:rsidRPr="00DA63F2">
      <w:rPr>
        <w:sz w:val="18"/>
        <w:szCs w:val="18"/>
      </w:rPr>
      <w:t xml:space="preserve"> P</w:t>
    </w:r>
    <w:r>
      <w:rPr>
        <w:sz w:val="18"/>
        <w:szCs w:val="18"/>
      </w:rPr>
      <w:t xml:space="preserve">roject </w:t>
    </w:r>
    <w:r w:rsidRPr="00DA63F2">
      <w:rPr>
        <w:sz w:val="18"/>
        <w:szCs w:val="18"/>
      </w:rPr>
      <w:t>I</w:t>
    </w:r>
    <w:r>
      <w:rPr>
        <w:sz w:val="18"/>
        <w:szCs w:val="18"/>
      </w:rPr>
      <w:t>nvestigator</w:t>
    </w:r>
    <w:r w:rsidRPr="00DA63F2">
      <w:rPr>
        <w:sz w:val="18"/>
        <w:szCs w:val="18"/>
      </w:rPr>
      <w:t>s:</w:t>
    </w:r>
    <w:r w:rsidRPr="00DA63F2">
      <w:rPr>
        <w:color w:val="222222"/>
        <w:sz w:val="18"/>
        <w:szCs w:val="18"/>
      </w:rPr>
      <w:t xml:space="preserve"> Corey Drake, Julia Aguirre, Tonya Bartell, Mary Foote, Amy Roth McDuffie, Erin Turner</w:t>
    </w:r>
  </w:p>
  <w:p w14:paraId="17C1A65B" w14:textId="77777777" w:rsidR="00D82328" w:rsidRPr="004E35F6" w:rsidRDefault="00D82328" w:rsidP="004E35F6">
    <w:pPr>
      <w:shd w:val="clear" w:color="auto" w:fill="FFFFFF"/>
      <w:spacing w:after="240"/>
      <w:rPr>
        <w:color w:val="222222"/>
        <w:sz w:val="18"/>
        <w:szCs w:val="18"/>
      </w:rPr>
    </w:pPr>
    <w:r w:rsidRPr="00DA63F2">
      <w:rPr>
        <w:sz w:val="18"/>
        <w:szCs w:val="18"/>
      </w:rPr>
      <w:t>This material is based upon work supported by the National Science Foundation under Grant No. 1020155. Any opinions, findings, and conclusions or recommendations expressed in this material are those of the authors and do not necessarily reflect the views of the National Science Foundation.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634DB" w14:textId="77777777" w:rsidR="00D82328" w:rsidRDefault="00D82328" w:rsidP="004E35F6">
      <w:r>
        <w:separator/>
      </w:r>
    </w:p>
  </w:footnote>
  <w:footnote w:type="continuationSeparator" w:id="0">
    <w:p w14:paraId="45468C5D" w14:textId="77777777" w:rsidR="00D82328" w:rsidRDefault="00D82328" w:rsidP="004E35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EA68D" w14:textId="64E27460" w:rsidR="00D82328" w:rsidRPr="00AC61FD" w:rsidRDefault="00D82328" w:rsidP="00BB25B8">
    <w:pPr>
      <w:pStyle w:val="Header"/>
      <w:tabs>
        <w:tab w:val="clear" w:pos="8640"/>
        <w:tab w:val="right" w:pos="9360"/>
      </w:tabs>
      <w:rPr>
        <w:rFonts w:ascii="Arial" w:hAnsi="Arial" w:cs="Arial"/>
        <w:i/>
        <w:szCs w:val="22"/>
      </w:rPr>
    </w:pPr>
    <w:r w:rsidRPr="00F43AD6">
      <w:rPr>
        <w:rFonts w:ascii="Arial" w:hAnsi="Arial"/>
        <w:i/>
        <w:szCs w:val="22"/>
      </w:rPr>
      <w:t>Exploring Mathematical Modeling Reflected in Elementary Mathematics Lesson Plans</w:t>
    </w:r>
    <w:r>
      <w:rPr>
        <w:rFonts w:ascii="Arial" w:hAnsi="Arial"/>
        <w:i/>
        <w:szCs w:val="22"/>
      </w:rPr>
      <w:tab/>
    </w:r>
    <w:r w:rsidRPr="00AC61FD">
      <w:rPr>
        <w:rStyle w:val="PageNumber"/>
        <w:rFonts w:ascii="Arial" w:hAnsi="Arial" w:cs="Arial"/>
      </w:rPr>
      <w:fldChar w:fldCharType="begin"/>
    </w:r>
    <w:r w:rsidRPr="00AC61FD">
      <w:rPr>
        <w:rStyle w:val="PageNumber"/>
        <w:rFonts w:ascii="Arial" w:hAnsi="Arial" w:cs="Arial"/>
      </w:rPr>
      <w:instrText xml:space="preserve"> PAGE </w:instrText>
    </w:r>
    <w:r w:rsidRPr="00AC61FD">
      <w:rPr>
        <w:rStyle w:val="PageNumber"/>
        <w:rFonts w:ascii="Arial" w:hAnsi="Arial" w:cs="Arial"/>
      </w:rPr>
      <w:fldChar w:fldCharType="separate"/>
    </w:r>
    <w:r w:rsidR="00D07F1A">
      <w:rPr>
        <w:rStyle w:val="PageNumber"/>
        <w:rFonts w:ascii="Arial" w:hAnsi="Arial" w:cs="Arial"/>
        <w:noProof/>
      </w:rPr>
      <w:t>1</w:t>
    </w:r>
    <w:r w:rsidRPr="00AC61FD">
      <w:rPr>
        <w:rStyle w:val="PageNumber"/>
        <w:rFonts w:ascii="Arial" w:hAnsi="Arial" w:cs="Arial"/>
      </w:rPr>
      <w:fldChar w:fldCharType="end"/>
    </w:r>
  </w:p>
  <w:p w14:paraId="4D5C9DBB" w14:textId="1D380BBB" w:rsidR="00D82328" w:rsidRPr="00F43AD6" w:rsidRDefault="00D82328">
    <w:pPr>
      <w:pStyle w:val="Header"/>
      <w:rPr>
        <w:rFonts w:ascii="Arial" w:hAnsi="Arial"/>
        <w:szCs w:val="22"/>
      </w:rPr>
    </w:pPr>
    <w:r w:rsidRPr="00F43AD6">
      <w:rPr>
        <w:rFonts w:ascii="Arial" w:hAnsi="Arial"/>
        <w:szCs w:val="22"/>
      </w:rPr>
      <w:t xml:space="preserve">Lynette Guzman </w:t>
    </w:r>
    <w:r>
      <w:rPr>
        <w:rFonts w:ascii="Arial" w:hAnsi="Arial"/>
        <w:szCs w:val="22"/>
      </w:rPr>
      <w:t>(</w:t>
    </w:r>
    <w:hyperlink r:id="rId1" w:history="1">
      <w:r w:rsidRPr="00F43AD6">
        <w:rPr>
          <w:rStyle w:val="Hyperlink"/>
          <w:rFonts w:ascii="Arial" w:hAnsi="Arial"/>
          <w:szCs w:val="22"/>
        </w:rPr>
        <w:t>guzmanly@msu.edu</w:t>
      </w:r>
    </w:hyperlink>
    <w:r>
      <w:rPr>
        <w:rFonts w:ascii="Arial" w:hAnsi="Arial"/>
        <w:szCs w:val="22"/>
      </w:rPr>
      <w:t xml:space="preserve">) &amp; </w:t>
    </w:r>
    <w:r w:rsidRPr="00F43AD6">
      <w:rPr>
        <w:rFonts w:ascii="Arial" w:hAnsi="Arial"/>
        <w:szCs w:val="22"/>
      </w:rPr>
      <w:t xml:space="preserve">Frances Harper </w:t>
    </w:r>
    <w:r>
      <w:rPr>
        <w:rFonts w:ascii="Arial" w:hAnsi="Arial"/>
        <w:szCs w:val="22"/>
      </w:rPr>
      <w:t>(</w:t>
    </w:r>
    <w:hyperlink r:id="rId2" w:history="1">
      <w:r w:rsidRPr="00F43AD6">
        <w:rPr>
          <w:rStyle w:val="Hyperlink"/>
          <w:rFonts w:ascii="Arial" w:hAnsi="Arial"/>
          <w:szCs w:val="22"/>
        </w:rPr>
        <w:t>harperfr@msu.edu</w:t>
      </w:r>
    </w:hyperlink>
    <w:r>
      <w:rPr>
        <w:rFonts w:ascii="Arial" w:hAnsi="Arial"/>
        <w:szCs w:val="22"/>
      </w:rPr>
      <w:t>)</w:t>
    </w:r>
  </w:p>
  <w:p w14:paraId="767FC783" w14:textId="77777777" w:rsidR="00D82328" w:rsidRPr="00F43AD6" w:rsidRDefault="00D82328">
    <w:pPr>
      <w:pStyle w:val="Header"/>
      <w:rPr>
        <w:rFonts w:ascii="Arial" w:hAnsi="Arial"/>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F9C"/>
    <w:multiLevelType w:val="hybridMultilevel"/>
    <w:tmpl w:val="2C88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834AE"/>
    <w:multiLevelType w:val="hybridMultilevel"/>
    <w:tmpl w:val="7F66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73DA4"/>
    <w:multiLevelType w:val="multilevel"/>
    <w:tmpl w:val="E58A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964EB"/>
    <w:multiLevelType w:val="multilevel"/>
    <w:tmpl w:val="E58A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3C7E5F"/>
    <w:multiLevelType w:val="hybridMultilevel"/>
    <w:tmpl w:val="C822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A239A"/>
    <w:multiLevelType w:val="hybridMultilevel"/>
    <w:tmpl w:val="2B1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8E35F0"/>
    <w:multiLevelType w:val="hybridMultilevel"/>
    <w:tmpl w:val="0ED8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E6"/>
    <w:rsid w:val="000000F3"/>
    <w:rsid w:val="0000325F"/>
    <w:rsid w:val="000B6D8B"/>
    <w:rsid w:val="00145022"/>
    <w:rsid w:val="00174AD3"/>
    <w:rsid w:val="001B6255"/>
    <w:rsid w:val="001F7E5C"/>
    <w:rsid w:val="002327D9"/>
    <w:rsid w:val="002546E1"/>
    <w:rsid w:val="002834FA"/>
    <w:rsid w:val="002A34D4"/>
    <w:rsid w:val="0032613C"/>
    <w:rsid w:val="00345D63"/>
    <w:rsid w:val="003E2B77"/>
    <w:rsid w:val="004000FC"/>
    <w:rsid w:val="004623D7"/>
    <w:rsid w:val="004E0DF1"/>
    <w:rsid w:val="004E35F6"/>
    <w:rsid w:val="005E0B27"/>
    <w:rsid w:val="00630E59"/>
    <w:rsid w:val="00671D4B"/>
    <w:rsid w:val="006A10A0"/>
    <w:rsid w:val="007836E6"/>
    <w:rsid w:val="00826B65"/>
    <w:rsid w:val="009D2120"/>
    <w:rsid w:val="009F56DF"/>
    <w:rsid w:val="00A61579"/>
    <w:rsid w:val="00A700D4"/>
    <w:rsid w:val="00AC61FD"/>
    <w:rsid w:val="00BB25B8"/>
    <w:rsid w:val="00D07F1A"/>
    <w:rsid w:val="00D82328"/>
    <w:rsid w:val="00F21772"/>
    <w:rsid w:val="00F43AD6"/>
    <w:rsid w:val="00FD3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14A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E6"/>
    <w:rPr>
      <w:rFonts w:ascii="Verdana" w:eastAsia="Times" w:hAnsi="Verdana"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E6"/>
    <w:pPr>
      <w:ind w:left="720"/>
      <w:contextualSpacing/>
    </w:pPr>
  </w:style>
  <w:style w:type="paragraph" w:styleId="NormalWeb">
    <w:name w:val="Normal (Web)"/>
    <w:basedOn w:val="Normal"/>
    <w:uiPriority w:val="99"/>
    <w:semiHidden/>
    <w:unhideWhenUsed/>
    <w:rsid w:val="007836E6"/>
    <w:pPr>
      <w:spacing w:before="100" w:beforeAutospacing="1" w:after="100" w:afterAutospacing="1"/>
    </w:pPr>
    <w:rPr>
      <w:rFonts w:ascii="Times" w:eastAsiaTheme="minorEastAsia" w:hAnsi="Times"/>
      <w:sz w:val="20"/>
    </w:rPr>
  </w:style>
  <w:style w:type="paragraph" w:styleId="Header">
    <w:name w:val="header"/>
    <w:basedOn w:val="Normal"/>
    <w:link w:val="HeaderChar"/>
    <w:uiPriority w:val="99"/>
    <w:unhideWhenUsed/>
    <w:rsid w:val="004E35F6"/>
    <w:pPr>
      <w:tabs>
        <w:tab w:val="center" w:pos="4320"/>
        <w:tab w:val="right" w:pos="8640"/>
      </w:tabs>
    </w:pPr>
  </w:style>
  <w:style w:type="character" w:customStyle="1" w:styleId="HeaderChar">
    <w:name w:val="Header Char"/>
    <w:basedOn w:val="DefaultParagraphFont"/>
    <w:link w:val="Header"/>
    <w:uiPriority w:val="99"/>
    <w:rsid w:val="004E35F6"/>
    <w:rPr>
      <w:rFonts w:ascii="Verdana" w:eastAsia="Times" w:hAnsi="Verdana" w:cs="Times New Roman"/>
      <w:sz w:val="22"/>
      <w:szCs w:val="20"/>
    </w:rPr>
  </w:style>
  <w:style w:type="paragraph" w:styleId="Footer">
    <w:name w:val="footer"/>
    <w:basedOn w:val="Normal"/>
    <w:link w:val="FooterChar"/>
    <w:uiPriority w:val="99"/>
    <w:unhideWhenUsed/>
    <w:rsid w:val="004E35F6"/>
    <w:pPr>
      <w:tabs>
        <w:tab w:val="center" w:pos="4320"/>
        <w:tab w:val="right" w:pos="8640"/>
      </w:tabs>
    </w:pPr>
  </w:style>
  <w:style w:type="character" w:customStyle="1" w:styleId="FooterChar">
    <w:name w:val="Footer Char"/>
    <w:basedOn w:val="DefaultParagraphFont"/>
    <w:link w:val="Footer"/>
    <w:uiPriority w:val="99"/>
    <w:rsid w:val="004E35F6"/>
    <w:rPr>
      <w:rFonts w:ascii="Verdana" w:eastAsia="Times" w:hAnsi="Verdana" w:cs="Times New Roman"/>
      <w:sz w:val="22"/>
      <w:szCs w:val="20"/>
    </w:rPr>
  </w:style>
  <w:style w:type="character" w:styleId="Hyperlink">
    <w:name w:val="Hyperlink"/>
    <w:basedOn w:val="DefaultParagraphFont"/>
    <w:uiPriority w:val="99"/>
    <w:unhideWhenUsed/>
    <w:rsid w:val="004E35F6"/>
    <w:rPr>
      <w:color w:val="0000FF" w:themeColor="hyperlink"/>
      <w:u w:val="single"/>
    </w:rPr>
  </w:style>
  <w:style w:type="character" w:styleId="FollowedHyperlink">
    <w:name w:val="FollowedHyperlink"/>
    <w:basedOn w:val="DefaultParagraphFont"/>
    <w:uiPriority w:val="99"/>
    <w:semiHidden/>
    <w:unhideWhenUsed/>
    <w:rsid w:val="004E35F6"/>
    <w:rPr>
      <w:color w:val="800080" w:themeColor="followedHyperlink"/>
      <w:u w:val="single"/>
    </w:rPr>
  </w:style>
  <w:style w:type="paragraph" w:styleId="BodyText2">
    <w:name w:val="Body Text 2"/>
    <w:basedOn w:val="Normal"/>
    <w:link w:val="BodyText2Char"/>
    <w:rsid w:val="003E2B77"/>
    <w:rPr>
      <w:rFonts w:ascii="Times" w:hAnsi="Times"/>
      <w:b/>
      <w:sz w:val="48"/>
    </w:rPr>
  </w:style>
  <w:style w:type="character" w:customStyle="1" w:styleId="BodyText2Char">
    <w:name w:val="Body Text 2 Char"/>
    <w:basedOn w:val="DefaultParagraphFont"/>
    <w:link w:val="BodyText2"/>
    <w:rsid w:val="003E2B77"/>
    <w:rPr>
      <w:rFonts w:ascii="Times" w:eastAsia="Times" w:hAnsi="Times" w:cs="Times New Roman"/>
      <w:b/>
      <w:sz w:val="48"/>
      <w:szCs w:val="20"/>
    </w:rPr>
  </w:style>
  <w:style w:type="character" w:styleId="PageNumber">
    <w:name w:val="page number"/>
    <w:basedOn w:val="DefaultParagraphFont"/>
    <w:uiPriority w:val="99"/>
    <w:semiHidden/>
    <w:unhideWhenUsed/>
    <w:rsid w:val="003E2B77"/>
  </w:style>
  <w:style w:type="paragraph" w:styleId="BodyText">
    <w:name w:val="Body Text"/>
    <w:basedOn w:val="Normal"/>
    <w:link w:val="BodyTextChar"/>
    <w:uiPriority w:val="99"/>
    <w:semiHidden/>
    <w:unhideWhenUsed/>
    <w:rsid w:val="003E2B77"/>
    <w:pPr>
      <w:spacing w:after="120"/>
    </w:pPr>
  </w:style>
  <w:style w:type="character" w:customStyle="1" w:styleId="BodyTextChar">
    <w:name w:val="Body Text Char"/>
    <w:basedOn w:val="DefaultParagraphFont"/>
    <w:link w:val="BodyText"/>
    <w:uiPriority w:val="99"/>
    <w:semiHidden/>
    <w:rsid w:val="003E2B77"/>
    <w:rPr>
      <w:rFonts w:ascii="Verdana" w:eastAsia="Times" w:hAnsi="Verdana" w:cs="Times New Roman"/>
      <w:sz w:val="22"/>
      <w:szCs w:val="20"/>
    </w:rPr>
  </w:style>
  <w:style w:type="paragraph" w:styleId="BalloonText">
    <w:name w:val="Balloon Text"/>
    <w:basedOn w:val="Normal"/>
    <w:link w:val="BalloonTextChar"/>
    <w:uiPriority w:val="99"/>
    <w:semiHidden/>
    <w:unhideWhenUsed/>
    <w:rsid w:val="002327D9"/>
    <w:rPr>
      <w:rFonts w:ascii="Lucida Grande" w:hAnsi="Lucida Grande"/>
      <w:sz w:val="18"/>
      <w:szCs w:val="18"/>
    </w:rPr>
  </w:style>
  <w:style w:type="character" w:customStyle="1" w:styleId="BalloonTextChar">
    <w:name w:val="Balloon Text Char"/>
    <w:basedOn w:val="DefaultParagraphFont"/>
    <w:link w:val="BalloonText"/>
    <w:uiPriority w:val="99"/>
    <w:semiHidden/>
    <w:rsid w:val="002327D9"/>
    <w:rPr>
      <w:rFonts w:ascii="Lucida Grande" w:eastAsia="Times" w:hAnsi="Lucida Grande" w:cs="Times New Roman"/>
      <w:sz w:val="18"/>
      <w:szCs w:val="18"/>
    </w:rPr>
  </w:style>
  <w:style w:type="table" w:styleId="TableGrid">
    <w:name w:val="Table Grid"/>
    <w:basedOn w:val="TableNormal"/>
    <w:uiPriority w:val="59"/>
    <w:rsid w:val="004E0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E6"/>
    <w:rPr>
      <w:rFonts w:ascii="Verdana" w:eastAsia="Times" w:hAnsi="Verdana"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E6"/>
    <w:pPr>
      <w:ind w:left="720"/>
      <w:contextualSpacing/>
    </w:pPr>
  </w:style>
  <w:style w:type="paragraph" w:styleId="NormalWeb">
    <w:name w:val="Normal (Web)"/>
    <w:basedOn w:val="Normal"/>
    <w:uiPriority w:val="99"/>
    <w:semiHidden/>
    <w:unhideWhenUsed/>
    <w:rsid w:val="007836E6"/>
    <w:pPr>
      <w:spacing w:before="100" w:beforeAutospacing="1" w:after="100" w:afterAutospacing="1"/>
    </w:pPr>
    <w:rPr>
      <w:rFonts w:ascii="Times" w:eastAsiaTheme="minorEastAsia" w:hAnsi="Times"/>
      <w:sz w:val="20"/>
    </w:rPr>
  </w:style>
  <w:style w:type="paragraph" w:styleId="Header">
    <w:name w:val="header"/>
    <w:basedOn w:val="Normal"/>
    <w:link w:val="HeaderChar"/>
    <w:uiPriority w:val="99"/>
    <w:unhideWhenUsed/>
    <w:rsid w:val="004E35F6"/>
    <w:pPr>
      <w:tabs>
        <w:tab w:val="center" w:pos="4320"/>
        <w:tab w:val="right" w:pos="8640"/>
      </w:tabs>
    </w:pPr>
  </w:style>
  <w:style w:type="character" w:customStyle="1" w:styleId="HeaderChar">
    <w:name w:val="Header Char"/>
    <w:basedOn w:val="DefaultParagraphFont"/>
    <w:link w:val="Header"/>
    <w:uiPriority w:val="99"/>
    <w:rsid w:val="004E35F6"/>
    <w:rPr>
      <w:rFonts w:ascii="Verdana" w:eastAsia="Times" w:hAnsi="Verdana" w:cs="Times New Roman"/>
      <w:sz w:val="22"/>
      <w:szCs w:val="20"/>
    </w:rPr>
  </w:style>
  <w:style w:type="paragraph" w:styleId="Footer">
    <w:name w:val="footer"/>
    <w:basedOn w:val="Normal"/>
    <w:link w:val="FooterChar"/>
    <w:uiPriority w:val="99"/>
    <w:unhideWhenUsed/>
    <w:rsid w:val="004E35F6"/>
    <w:pPr>
      <w:tabs>
        <w:tab w:val="center" w:pos="4320"/>
        <w:tab w:val="right" w:pos="8640"/>
      </w:tabs>
    </w:pPr>
  </w:style>
  <w:style w:type="character" w:customStyle="1" w:styleId="FooterChar">
    <w:name w:val="Footer Char"/>
    <w:basedOn w:val="DefaultParagraphFont"/>
    <w:link w:val="Footer"/>
    <w:uiPriority w:val="99"/>
    <w:rsid w:val="004E35F6"/>
    <w:rPr>
      <w:rFonts w:ascii="Verdana" w:eastAsia="Times" w:hAnsi="Verdana" w:cs="Times New Roman"/>
      <w:sz w:val="22"/>
      <w:szCs w:val="20"/>
    </w:rPr>
  </w:style>
  <w:style w:type="character" w:styleId="Hyperlink">
    <w:name w:val="Hyperlink"/>
    <w:basedOn w:val="DefaultParagraphFont"/>
    <w:uiPriority w:val="99"/>
    <w:unhideWhenUsed/>
    <w:rsid w:val="004E35F6"/>
    <w:rPr>
      <w:color w:val="0000FF" w:themeColor="hyperlink"/>
      <w:u w:val="single"/>
    </w:rPr>
  </w:style>
  <w:style w:type="character" w:styleId="FollowedHyperlink">
    <w:name w:val="FollowedHyperlink"/>
    <w:basedOn w:val="DefaultParagraphFont"/>
    <w:uiPriority w:val="99"/>
    <w:semiHidden/>
    <w:unhideWhenUsed/>
    <w:rsid w:val="004E35F6"/>
    <w:rPr>
      <w:color w:val="800080" w:themeColor="followedHyperlink"/>
      <w:u w:val="single"/>
    </w:rPr>
  </w:style>
  <w:style w:type="paragraph" w:styleId="BodyText2">
    <w:name w:val="Body Text 2"/>
    <w:basedOn w:val="Normal"/>
    <w:link w:val="BodyText2Char"/>
    <w:rsid w:val="003E2B77"/>
    <w:rPr>
      <w:rFonts w:ascii="Times" w:hAnsi="Times"/>
      <w:b/>
      <w:sz w:val="48"/>
    </w:rPr>
  </w:style>
  <w:style w:type="character" w:customStyle="1" w:styleId="BodyText2Char">
    <w:name w:val="Body Text 2 Char"/>
    <w:basedOn w:val="DefaultParagraphFont"/>
    <w:link w:val="BodyText2"/>
    <w:rsid w:val="003E2B77"/>
    <w:rPr>
      <w:rFonts w:ascii="Times" w:eastAsia="Times" w:hAnsi="Times" w:cs="Times New Roman"/>
      <w:b/>
      <w:sz w:val="48"/>
      <w:szCs w:val="20"/>
    </w:rPr>
  </w:style>
  <w:style w:type="character" w:styleId="PageNumber">
    <w:name w:val="page number"/>
    <w:basedOn w:val="DefaultParagraphFont"/>
    <w:uiPriority w:val="99"/>
    <w:semiHidden/>
    <w:unhideWhenUsed/>
    <w:rsid w:val="003E2B77"/>
  </w:style>
  <w:style w:type="paragraph" w:styleId="BodyText">
    <w:name w:val="Body Text"/>
    <w:basedOn w:val="Normal"/>
    <w:link w:val="BodyTextChar"/>
    <w:uiPriority w:val="99"/>
    <w:semiHidden/>
    <w:unhideWhenUsed/>
    <w:rsid w:val="003E2B77"/>
    <w:pPr>
      <w:spacing w:after="120"/>
    </w:pPr>
  </w:style>
  <w:style w:type="character" w:customStyle="1" w:styleId="BodyTextChar">
    <w:name w:val="Body Text Char"/>
    <w:basedOn w:val="DefaultParagraphFont"/>
    <w:link w:val="BodyText"/>
    <w:uiPriority w:val="99"/>
    <w:semiHidden/>
    <w:rsid w:val="003E2B77"/>
    <w:rPr>
      <w:rFonts w:ascii="Verdana" w:eastAsia="Times" w:hAnsi="Verdana" w:cs="Times New Roman"/>
      <w:sz w:val="22"/>
      <w:szCs w:val="20"/>
    </w:rPr>
  </w:style>
  <w:style w:type="paragraph" w:styleId="BalloonText">
    <w:name w:val="Balloon Text"/>
    <w:basedOn w:val="Normal"/>
    <w:link w:val="BalloonTextChar"/>
    <w:uiPriority w:val="99"/>
    <w:semiHidden/>
    <w:unhideWhenUsed/>
    <w:rsid w:val="002327D9"/>
    <w:rPr>
      <w:rFonts w:ascii="Lucida Grande" w:hAnsi="Lucida Grande"/>
      <w:sz w:val="18"/>
      <w:szCs w:val="18"/>
    </w:rPr>
  </w:style>
  <w:style w:type="character" w:customStyle="1" w:styleId="BalloonTextChar">
    <w:name w:val="Balloon Text Char"/>
    <w:basedOn w:val="DefaultParagraphFont"/>
    <w:link w:val="BalloonText"/>
    <w:uiPriority w:val="99"/>
    <w:semiHidden/>
    <w:rsid w:val="002327D9"/>
    <w:rPr>
      <w:rFonts w:ascii="Lucida Grande" w:eastAsia="Times" w:hAnsi="Lucida Grande" w:cs="Times New Roman"/>
      <w:sz w:val="18"/>
      <w:szCs w:val="18"/>
    </w:rPr>
  </w:style>
  <w:style w:type="table" w:styleId="TableGrid">
    <w:name w:val="Table Grid"/>
    <w:basedOn w:val="TableNormal"/>
    <w:uiPriority w:val="59"/>
    <w:rsid w:val="004E0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350">
      <w:bodyDiv w:val="1"/>
      <w:marLeft w:val="0"/>
      <w:marRight w:val="0"/>
      <w:marTop w:val="0"/>
      <w:marBottom w:val="0"/>
      <w:divBdr>
        <w:top w:val="none" w:sz="0" w:space="0" w:color="auto"/>
        <w:left w:val="none" w:sz="0" w:space="0" w:color="auto"/>
        <w:bottom w:val="none" w:sz="0" w:space="0" w:color="auto"/>
        <w:right w:val="none" w:sz="0" w:space="0" w:color="auto"/>
      </w:divBdr>
    </w:div>
    <w:div w:id="388192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image" Target="media/image4.wmf"/><Relationship Id="rId13" Type="http://schemas.openxmlformats.org/officeDocument/2006/relationships/image" Target="media/image5.wmf"/><Relationship Id="rId14" Type="http://schemas.openxmlformats.org/officeDocument/2006/relationships/image" Target="media/image6.wmf"/><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thconnect.hs.iastate.edu/" TargetMode="External"/><Relationship Id="rId9" Type="http://schemas.openxmlformats.org/officeDocument/2006/relationships/image" Target="media/image1.wmf"/><Relationship Id="rId10"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hyperlink" Target="mailto:guzmanly@msu.edu" TargetMode="External"/><Relationship Id="rId2" Type="http://schemas.openxmlformats.org/officeDocument/2006/relationships/hyperlink" Target="mailto:harperfr@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1446</Words>
  <Characters>8245</Characters>
  <Application>Microsoft Macintosh Word</Application>
  <DocSecurity>0</DocSecurity>
  <Lines>68</Lines>
  <Paragraphs>19</Paragraphs>
  <ScaleCrop>false</ScaleCrop>
  <Company>Michigan State University</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Guzman</dc:creator>
  <cp:keywords/>
  <dc:description/>
  <cp:lastModifiedBy>Frances Harper</cp:lastModifiedBy>
  <cp:revision>4</cp:revision>
  <cp:lastPrinted>2014-06-17T22:37:00Z</cp:lastPrinted>
  <dcterms:created xsi:type="dcterms:W3CDTF">2014-06-25T19:21:00Z</dcterms:created>
  <dcterms:modified xsi:type="dcterms:W3CDTF">2014-06-25T19:29:00Z</dcterms:modified>
</cp:coreProperties>
</file>